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9E" w:rsidRDefault="00B37C9E" w:rsidP="00E6640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161C2" w:rsidRDefault="007161C2" w:rsidP="00E6640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37C9E" w:rsidRDefault="00B37C9E" w:rsidP="00E6640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161C2" w:rsidRDefault="007161C2" w:rsidP="00E6640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161C2" w:rsidRDefault="007161C2" w:rsidP="00E6640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66400" w:rsidRPr="00034C76" w:rsidRDefault="00B37C9E" w:rsidP="00E664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E66400" w:rsidRPr="00034C76">
        <w:rPr>
          <w:rFonts w:ascii="Times New Roman" w:hAnsi="Times New Roman" w:cs="Times New Roman"/>
          <w:b/>
          <w:i/>
          <w:sz w:val="28"/>
          <w:szCs w:val="28"/>
        </w:rPr>
        <w:t>НАЛИЗ ДЕЯТЕЛЬНОСТИ</w:t>
      </w:r>
    </w:p>
    <w:p w:rsidR="00E66400" w:rsidRPr="00034C76" w:rsidRDefault="00E66400" w:rsidP="00E664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4C76">
        <w:rPr>
          <w:rFonts w:ascii="Times New Roman" w:hAnsi="Times New Roman" w:cs="Times New Roman"/>
          <w:b/>
          <w:i/>
          <w:sz w:val="28"/>
          <w:szCs w:val="28"/>
        </w:rPr>
        <w:t>общественных наркологических постов (постов «Здоровье +»)</w:t>
      </w:r>
    </w:p>
    <w:p w:rsidR="007705FA" w:rsidRDefault="00E66400" w:rsidP="00E664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4C76">
        <w:rPr>
          <w:rFonts w:ascii="Times New Roman" w:hAnsi="Times New Roman" w:cs="Times New Roman"/>
          <w:b/>
          <w:i/>
          <w:sz w:val="28"/>
          <w:szCs w:val="28"/>
        </w:rPr>
        <w:t xml:space="preserve">в общеобразовательных организациях </w:t>
      </w:r>
    </w:p>
    <w:p w:rsidR="00554D48" w:rsidRPr="00034C76" w:rsidRDefault="00E66400" w:rsidP="00E664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4C76">
        <w:rPr>
          <w:rFonts w:ascii="Times New Roman" w:hAnsi="Times New Roman" w:cs="Times New Roman"/>
          <w:b/>
          <w:i/>
          <w:sz w:val="28"/>
          <w:szCs w:val="28"/>
        </w:rPr>
        <w:t>Усть-Кутского муниципального образования</w:t>
      </w:r>
    </w:p>
    <w:p w:rsidR="00675023" w:rsidRPr="00034C76" w:rsidRDefault="00675023" w:rsidP="00E664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4C76">
        <w:rPr>
          <w:rFonts w:ascii="Times New Roman" w:hAnsi="Times New Roman" w:cs="Times New Roman"/>
          <w:b/>
          <w:i/>
          <w:sz w:val="28"/>
          <w:szCs w:val="28"/>
        </w:rPr>
        <w:t>в 202</w:t>
      </w:r>
      <w:r w:rsidR="006B0830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34C76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705FA" w:rsidRPr="00034C76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6B083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705FA" w:rsidRPr="00034C76">
        <w:rPr>
          <w:rFonts w:ascii="Times New Roman" w:hAnsi="Times New Roman" w:cs="Times New Roman"/>
          <w:b/>
          <w:i/>
          <w:sz w:val="28"/>
          <w:szCs w:val="28"/>
        </w:rPr>
        <w:t xml:space="preserve"> учебном</w:t>
      </w:r>
      <w:r w:rsidRPr="00034C76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p w:rsidR="00554D48" w:rsidRDefault="00554D48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34C76" w:rsidRDefault="00034C76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>
            <wp:extent cx="5492778" cy="441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65" cy="443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8C9" w:rsidRDefault="00D438C9" w:rsidP="007705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4C76" w:rsidRPr="007705FA" w:rsidRDefault="007705FA" w:rsidP="007705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705FA">
        <w:rPr>
          <w:rFonts w:ascii="Times New Roman" w:hAnsi="Times New Roman" w:cs="Times New Roman"/>
          <w:sz w:val="28"/>
          <w:szCs w:val="28"/>
        </w:rPr>
        <w:t>. Усть-Кут</w:t>
      </w:r>
    </w:p>
    <w:p w:rsidR="007705FA" w:rsidRDefault="00DF0B11" w:rsidP="007705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2" o:spid="_x0000_s1026" style="position:absolute;left:0;text-align:left;margin-left:453.45pt;margin-top:24.65pt;width:30.75pt;height:25.1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" stroked="f"/>
        </w:pict>
      </w:r>
      <w:r w:rsidR="006B0830">
        <w:rPr>
          <w:rFonts w:ascii="Times New Roman" w:hAnsi="Times New Roman" w:cs="Times New Roman"/>
          <w:sz w:val="28"/>
          <w:szCs w:val="28"/>
        </w:rPr>
        <w:t>2024</w:t>
      </w:r>
      <w:r w:rsidR="007705FA" w:rsidRPr="007705F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161C2" w:rsidRPr="007705FA" w:rsidRDefault="007161C2" w:rsidP="007705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4D48" w:rsidRDefault="007705FA" w:rsidP="00C764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05FA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C764A4" w:rsidRDefault="00C764A4" w:rsidP="00C764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05FA" w:rsidRPr="00C764A4" w:rsidRDefault="007705FA" w:rsidP="00C764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4A4">
        <w:rPr>
          <w:rFonts w:ascii="Times New Roman" w:hAnsi="Times New Roman" w:cs="Times New Roman"/>
          <w:sz w:val="28"/>
          <w:szCs w:val="28"/>
        </w:rPr>
        <w:t>Введение</w:t>
      </w:r>
      <w:r w:rsidR="005006B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……………………………………………………………………………...3</w:t>
      </w:r>
    </w:p>
    <w:p w:rsidR="000A37DD" w:rsidRPr="00C764A4" w:rsidRDefault="000A37DD" w:rsidP="00825146">
      <w:pPr>
        <w:pStyle w:val="a7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64A4">
        <w:rPr>
          <w:rFonts w:ascii="Times New Roman" w:hAnsi="Times New Roman" w:cs="Times New Roman"/>
          <w:sz w:val="28"/>
          <w:szCs w:val="28"/>
        </w:rPr>
        <w:t>Организация деятельности наркопостов</w:t>
      </w:r>
      <w:r w:rsidR="005006BA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825146">
        <w:rPr>
          <w:rFonts w:ascii="Times New Roman" w:hAnsi="Times New Roman" w:cs="Times New Roman"/>
          <w:sz w:val="28"/>
          <w:szCs w:val="28"/>
        </w:rPr>
        <w:t>…..</w:t>
      </w:r>
      <w:r w:rsidR="005006BA">
        <w:rPr>
          <w:rFonts w:ascii="Times New Roman" w:hAnsi="Times New Roman" w:cs="Times New Roman"/>
          <w:sz w:val="28"/>
          <w:szCs w:val="28"/>
        </w:rPr>
        <w:t>……….6</w:t>
      </w:r>
    </w:p>
    <w:p w:rsidR="00C764A4" w:rsidRPr="00C764A4" w:rsidRDefault="00C764A4" w:rsidP="00825146">
      <w:pPr>
        <w:pStyle w:val="a7"/>
        <w:numPr>
          <w:ilvl w:val="0"/>
          <w:numId w:val="7"/>
        </w:numPr>
        <w:tabs>
          <w:tab w:val="left" w:pos="284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64A4">
        <w:rPr>
          <w:rFonts w:ascii="Times New Roman" w:hAnsi="Times New Roman" w:cs="Times New Roman"/>
          <w:sz w:val="28"/>
          <w:szCs w:val="28"/>
        </w:rPr>
        <w:t>Профилактическая</w:t>
      </w:r>
      <w:r w:rsidR="00825146">
        <w:rPr>
          <w:rFonts w:ascii="Times New Roman" w:hAnsi="Times New Roman" w:cs="Times New Roman"/>
          <w:sz w:val="28"/>
          <w:szCs w:val="28"/>
        </w:rPr>
        <w:t xml:space="preserve"> </w:t>
      </w:r>
      <w:r w:rsidRPr="00C764A4">
        <w:rPr>
          <w:rFonts w:ascii="Times New Roman" w:hAnsi="Times New Roman" w:cs="Times New Roman"/>
          <w:sz w:val="28"/>
          <w:szCs w:val="28"/>
        </w:rPr>
        <w:t>работа с обучающимися</w:t>
      </w:r>
      <w:r w:rsidR="005006BA">
        <w:rPr>
          <w:rFonts w:ascii="Times New Roman" w:hAnsi="Times New Roman" w:cs="Times New Roman"/>
          <w:sz w:val="28"/>
          <w:szCs w:val="28"/>
        </w:rPr>
        <w:t>…………</w:t>
      </w:r>
      <w:r w:rsidR="00825146">
        <w:rPr>
          <w:rFonts w:ascii="Times New Roman" w:hAnsi="Times New Roman" w:cs="Times New Roman"/>
          <w:sz w:val="28"/>
          <w:szCs w:val="28"/>
        </w:rPr>
        <w:t>…...</w:t>
      </w:r>
      <w:r w:rsidR="005006BA">
        <w:rPr>
          <w:rFonts w:ascii="Times New Roman" w:hAnsi="Times New Roman" w:cs="Times New Roman"/>
          <w:sz w:val="28"/>
          <w:szCs w:val="28"/>
        </w:rPr>
        <w:t>……………</w:t>
      </w:r>
      <w:r w:rsidR="00825146">
        <w:rPr>
          <w:rFonts w:ascii="Times New Roman" w:hAnsi="Times New Roman" w:cs="Times New Roman"/>
          <w:sz w:val="28"/>
          <w:szCs w:val="28"/>
        </w:rPr>
        <w:t>…..</w:t>
      </w:r>
      <w:r w:rsidR="005006BA">
        <w:rPr>
          <w:rFonts w:ascii="Times New Roman" w:hAnsi="Times New Roman" w:cs="Times New Roman"/>
          <w:sz w:val="28"/>
          <w:szCs w:val="28"/>
        </w:rPr>
        <w:t>…...6</w:t>
      </w:r>
    </w:p>
    <w:p w:rsidR="00C764A4" w:rsidRPr="00C764A4" w:rsidRDefault="00C764A4" w:rsidP="00825146">
      <w:pPr>
        <w:pStyle w:val="a7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64A4">
        <w:rPr>
          <w:rFonts w:ascii="Times New Roman" w:hAnsi="Times New Roman" w:cs="Times New Roman"/>
          <w:sz w:val="28"/>
          <w:szCs w:val="28"/>
        </w:rPr>
        <w:t>Диагностическая работа с обучающимися</w:t>
      </w:r>
      <w:r w:rsidR="005006BA">
        <w:rPr>
          <w:rFonts w:ascii="Times New Roman" w:hAnsi="Times New Roman" w:cs="Times New Roman"/>
          <w:sz w:val="28"/>
          <w:szCs w:val="28"/>
        </w:rPr>
        <w:t>…………………</w:t>
      </w:r>
      <w:r w:rsidR="00825146">
        <w:rPr>
          <w:rFonts w:ascii="Times New Roman" w:hAnsi="Times New Roman" w:cs="Times New Roman"/>
          <w:sz w:val="28"/>
          <w:szCs w:val="28"/>
        </w:rPr>
        <w:t>...</w:t>
      </w:r>
      <w:r w:rsidR="005006BA">
        <w:rPr>
          <w:rFonts w:ascii="Times New Roman" w:hAnsi="Times New Roman" w:cs="Times New Roman"/>
          <w:sz w:val="28"/>
          <w:szCs w:val="28"/>
        </w:rPr>
        <w:t>…………</w:t>
      </w:r>
      <w:r w:rsidR="00825146">
        <w:rPr>
          <w:rFonts w:ascii="Times New Roman" w:hAnsi="Times New Roman" w:cs="Times New Roman"/>
          <w:sz w:val="28"/>
          <w:szCs w:val="28"/>
        </w:rPr>
        <w:t>…..</w:t>
      </w:r>
      <w:r w:rsidR="005006BA">
        <w:rPr>
          <w:rFonts w:ascii="Times New Roman" w:hAnsi="Times New Roman" w:cs="Times New Roman"/>
          <w:sz w:val="28"/>
          <w:szCs w:val="28"/>
        </w:rPr>
        <w:t>…..9</w:t>
      </w:r>
    </w:p>
    <w:p w:rsidR="00C764A4" w:rsidRPr="00C764A4" w:rsidRDefault="00C764A4" w:rsidP="00C764A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C764A4">
        <w:rPr>
          <w:rFonts w:ascii="Times New Roman" w:hAnsi="Times New Roman" w:cs="Times New Roman"/>
          <w:sz w:val="28"/>
          <w:szCs w:val="28"/>
        </w:rPr>
        <w:t>Социально-педагогические и психологические обследования</w:t>
      </w:r>
      <w:r w:rsidR="005006BA">
        <w:rPr>
          <w:rFonts w:ascii="Times New Roman" w:hAnsi="Times New Roman" w:cs="Times New Roman"/>
          <w:sz w:val="28"/>
          <w:szCs w:val="28"/>
        </w:rPr>
        <w:t>………</w:t>
      </w:r>
      <w:r w:rsidR="00825146">
        <w:rPr>
          <w:rFonts w:ascii="Times New Roman" w:hAnsi="Times New Roman" w:cs="Times New Roman"/>
          <w:sz w:val="28"/>
          <w:szCs w:val="28"/>
        </w:rPr>
        <w:t>..</w:t>
      </w:r>
      <w:r w:rsidR="005006BA">
        <w:rPr>
          <w:rFonts w:ascii="Times New Roman" w:hAnsi="Times New Roman" w:cs="Times New Roman"/>
          <w:sz w:val="28"/>
          <w:szCs w:val="28"/>
        </w:rPr>
        <w:t>…..9</w:t>
      </w:r>
    </w:p>
    <w:p w:rsidR="000327DB" w:rsidRDefault="00C764A4" w:rsidP="00C764A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C764A4">
        <w:rPr>
          <w:rFonts w:ascii="Times New Roman" w:hAnsi="Times New Roman" w:cs="Times New Roman"/>
          <w:sz w:val="28"/>
          <w:szCs w:val="28"/>
        </w:rPr>
        <w:t>Социально-психологическое тестирование</w:t>
      </w:r>
      <w:r w:rsidR="005006BA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825146">
        <w:rPr>
          <w:rFonts w:ascii="Times New Roman" w:hAnsi="Times New Roman" w:cs="Times New Roman"/>
          <w:sz w:val="28"/>
          <w:szCs w:val="28"/>
        </w:rPr>
        <w:t>….</w:t>
      </w:r>
      <w:r w:rsidR="005006BA">
        <w:rPr>
          <w:rFonts w:ascii="Times New Roman" w:hAnsi="Times New Roman" w:cs="Times New Roman"/>
          <w:sz w:val="28"/>
          <w:szCs w:val="28"/>
        </w:rPr>
        <w:t>.11</w:t>
      </w:r>
    </w:p>
    <w:p w:rsidR="00C764A4" w:rsidRPr="00C764A4" w:rsidRDefault="00C764A4" w:rsidP="00C764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764A4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</w:t>
      </w:r>
      <w:r w:rsidR="005006BA">
        <w:rPr>
          <w:rFonts w:ascii="Times New Roman" w:hAnsi="Times New Roman" w:cs="Times New Roman"/>
          <w:sz w:val="28"/>
          <w:szCs w:val="28"/>
        </w:rPr>
        <w:t>……………………</w:t>
      </w:r>
      <w:r w:rsidR="00825146">
        <w:rPr>
          <w:rFonts w:ascii="Times New Roman" w:hAnsi="Times New Roman" w:cs="Times New Roman"/>
          <w:sz w:val="28"/>
          <w:szCs w:val="28"/>
        </w:rPr>
        <w:t>..</w:t>
      </w:r>
      <w:r w:rsidR="005006BA">
        <w:rPr>
          <w:rFonts w:ascii="Times New Roman" w:hAnsi="Times New Roman" w:cs="Times New Roman"/>
          <w:sz w:val="28"/>
          <w:szCs w:val="28"/>
        </w:rPr>
        <w:t>…..1</w:t>
      </w:r>
      <w:r w:rsidR="0043417A">
        <w:rPr>
          <w:rFonts w:ascii="Times New Roman" w:hAnsi="Times New Roman" w:cs="Times New Roman"/>
          <w:sz w:val="28"/>
          <w:szCs w:val="28"/>
        </w:rPr>
        <w:t>7</w:t>
      </w:r>
    </w:p>
    <w:p w:rsidR="00C764A4" w:rsidRPr="00C764A4" w:rsidRDefault="00C764A4" w:rsidP="00C764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764A4">
        <w:rPr>
          <w:rFonts w:ascii="Times New Roman" w:hAnsi="Times New Roman" w:cs="Times New Roman"/>
          <w:sz w:val="28"/>
          <w:szCs w:val="28"/>
        </w:rPr>
        <w:t>Организационно – методическая деятельность</w:t>
      </w:r>
      <w:r w:rsidR="005006BA">
        <w:rPr>
          <w:rFonts w:ascii="Times New Roman" w:hAnsi="Times New Roman" w:cs="Times New Roman"/>
          <w:sz w:val="28"/>
          <w:szCs w:val="28"/>
        </w:rPr>
        <w:t>…………………………...…</w:t>
      </w:r>
      <w:r w:rsidR="00825146">
        <w:rPr>
          <w:rFonts w:ascii="Times New Roman" w:hAnsi="Times New Roman" w:cs="Times New Roman"/>
          <w:sz w:val="28"/>
          <w:szCs w:val="28"/>
        </w:rPr>
        <w:t>..</w:t>
      </w:r>
      <w:r w:rsidR="005006BA">
        <w:rPr>
          <w:rFonts w:ascii="Times New Roman" w:hAnsi="Times New Roman" w:cs="Times New Roman"/>
          <w:sz w:val="28"/>
          <w:szCs w:val="28"/>
        </w:rPr>
        <w:t>1</w:t>
      </w:r>
      <w:r w:rsidR="0043417A">
        <w:rPr>
          <w:rFonts w:ascii="Times New Roman" w:hAnsi="Times New Roman" w:cs="Times New Roman"/>
          <w:sz w:val="28"/>
          <w:szCs w:val="28"/>
        </w:rPr>
        <w:t>9</w:t>
      </w:r>
    </w:p>
    <w:p w:rsidR="00C764A4" w:rsidRDefault="00C764A4" w:rsidP="00C764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4A4">
        <w:rPr>
          <w:rFonts w:ascii="Times New Roman" w:hAnsi="Times New Roman" w:cs="Times New Roman"/>
          <w:sz w:val="28"/>
          <w:szCs w:val="28"/>
        </w:rPr>
        <w:t>6. Добровольческая/волонтерская деятельность</w:t>
      </w:r>
      <w:r w:rsidR="0043417A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825146">
        <w:rPr>
          <w:rFonts w:ascii="Times New Roman" w:hAnsi="Times New Roman" w:cs="Times New Roman"/>
          <w:sz w:val="28"/>
          <w:szCs w:val="28"/>
        </w:rPr>
        <w:t>..</w:t>
      </w:r>
      <w:r w:rsidR="0043417A">
        <w:rPr>
          <w:rFonts w:ascii="Times New Roman" w:hAnsi="Times New Roman" w:cs="Times New Roman"/>
          <w:sz w:val="28"/>
          <w:szCs w:val="28"/>
        </w:rPr>
        <w:t>.20</w:t>
      </w:r>
    </w:p>
    <w:p w:rsidR="000327DB" w:rsidRPr="00C764A4" w:rsidRDefault="00C764A4" w:rsidP="00C764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4A4">
        <w:rPr>
          <w:rFonts w:ascii="Times New Roman" w:hAnsi="Times New Roman" w:cs="Times New Roman"/>
          <w:sz w:val="28"/>
          <w:szCs w:val="28"/>
        </w:rPr>
        <w:t>7.</w:t>
      </w:r>
      <w:r w:rsidR="00825146">
        <w:rPr>
          <w:rFonts w:ascii="Times New Roman" w:hAnsi="Times New Roman" w:cs="Times New Roman"/>
          <w:sz w:val="28"/>
          <w:szCs w:val="28"/>
        </w:rPr>
        <w:t> </w:t>
      </w:r>
      <w:r w:rsidRPr="00C764A4">
        <w:rPr>
          <w:rFonts w:ascii="Times New Roman" w:hAnsi="Times New Roman" w:cs="Times New Roman"/>
          <w:sz w:val="28"/>
          <w:szCs w:val="28"/>
        </w:rPr>
        <w:t>Профилактическая работа с не</w:t>
      </w:r>
      <w:r>
        <w:rPr>
          <w:rFonts w:ascii="Times New Roman" w:hAnsi="Times New Roman" w:cs="Times New Roman"/>
          <w:sz w:val="28"/>
          <w:szCs w:val="28"/>
        </w:rPr>
        <w:t xml:space="preserve">совершеннолетними группы риска, </w:t>
      </w:r>
      <w:r w:rsidRPr="00C764A4">
        <w:rPr>
          <w:rFonts w:ascii="Times New Roman" w:hAnsi="Times New Roman" w:cs="Times New Roman"/>
          <w:sz w:val="28"/>
          <w:szCs w:val="28"/>
        </w:rPr>
        <w:t>состоящими на учете в наркопосте (движение)</w:t>
      </w:r>
      <w:r w:rsidR="0043417A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825146">
        <w:rPr>
          <w:rFonts w:ascii="Times New Roman" w:hAnsi="Times New Roman" w:cs="Times New Roman"/>
          <w:sz w:val="28"/>
          <w:szCs w:val="28"/>
        </w:rPr>
        <w:t>..</w:t>
      </w:r>
      <w:r w:rsidR="0043417A">
        <w:rPr>
          <w:rFonts w:ascii="Times New Roman" w:hAnsi="Times New Roman" w:cs="Times New Roman"/>
          <w:sz w:val="28"/>
          <w:szCs w:val="28"/>
        </w:rPr>
        <w:t>...21</w:t>
      </w:r>
    </w:p>
    <w:p w:rsidR="000327DB" w:rsidRPr="00C764A4" w:rsidRDefault="00C764A4" w:rsidP="00C764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4A4">
        <w:rPr>
          <w:rFonts w:ascii="Times New Roman" w:hAnsi="Times New Roman" w:cs="Times New Roman"/>
          <w:sz w:val="28"/>
          <w:szCs w:val="28"/>
        </w:rPr>
        <w:t>Основные выводы</w:t>
      </w:r>
      <w:r w:rsidR="005006B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…………………………………………………………………..2</w:t>
      </w:r>
      <w:r w:rsidR="0043417A">
        <w:rPr>
          <w:rFonts w:ascii="Times New Roman" w:hAnsi="Times New Roman" w:cs="Times New Roman"/>
          <w:sz w:val="28"/>
          <w:szCs w:val="28"/>
        </w:rPr>
        <w:t>3</w:t>
      </w:r>
    </w:p>
    <w:p w:rsidR="007705FA" w:rsidRPr="007705FA" w:rsidRDefault="007705FA" w:rsidP="00C764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05FA" w:rsidRDefault="007705FA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705FA" w:rsidRDefault="007705FA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705FA" w:rsidRDefault="007705FA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705FA" w:rsidRDefault="007705FA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705FA" w:rsidRDefault="007705FA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705FA" w:rsidRDefault="007705FA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705FA" w:rsidRDefault="007705FA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705FA" w:rsidRDefault="007705FA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705FA" w:rsidRDefault="007705FA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705FA" w:rsidRDefault="007705FA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705FA" w:rsidRDefault="007705FA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25146" w:rsidRDefault="00825146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25146" w:rsidRDefault="00825146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25146" w:rsidRDefault="00825146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25146" w:rsidRDefault="00825146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25146" w:rsidRDefault="00825146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705FA" w:rsidRDefault="007705FA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705FA" w:rsidRDefault="00DF0B11" w:rsidP="00554D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pict>
          <v:rect id="Rectangle 4" o:spid="_x0000_s1027" style="position:absolute;left:0;text-align:left;margin-left:456.45pt;margin-top:14.05pt;width:25.5pt;height:34.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" stroked="f"/>
        </w:pict>
      </w:r>
      <w:r w:rsidR="007705FA" w:rsidRPr="00C764A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62181" w:rsidRDefault="00E93E2D" w:rsidP="00E93E2D">
      <w:pPr>
        <w:spacing w:after="0"/>
        <w:ind w:firstLine="708"/>
        <w:jc w:val="both"/>
        <w:rPr>
          <w:rStyle w:val="fontstyle01"/>
        </w:rPr>
      </w:pPr>
      <w:r w:rsidRPr="00E93E2D">
        <w:rPr>
          <w:rStyle w:val="fontstyle01"/>
        </w:rPr>
        <w:t>В настоящее время, благодаря работе специалистов многих стран, профилактика наркомании имеет четко сформулированные цели, задачи и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стратегии, является системой научных знаний. В зависимости от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направленности профилактической работы на различные категории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населения разработаны различные стратегии деятельности.</w:t>
      </w:r>
    </w:p>
    <w:p w:rsidR="00E93E2D" w:rsidRP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E2D">
        <w:rPr>
          <w:rStyle w:val="fontstyle01"/>
        </w:rPr>
        <w:t>Проблема злоупотребления психоактивными веществами (ПАВ)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актуальна в любой стране мира. Государственные и общественные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организации многих стран предпринимают действия по ее преодолению.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Благодаря этим усилиям современное общество изменило свое отношение к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данной проблеме и признало необходимость активной профилактической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деятельности.</w:t>
      </w:r>
    </w:p>
    <w:p w:rsidR="00562181" w:rsidRDefault="00E93E2D" w:rsidP="00562181">
      <w:pPr>
        <w:spacing w:after="0"/>
        <w:ind w:firstLine="708"/>
        <w:jc w:val="both"/>
        <w:rPr>
          <w:rStyle w:val="fontstyle01"/>
        </w:rPr>
      </w:pPr>
      <w:r w:rsidRPr="00E93E2D">
        <w:rPr>
          <w:rStyle w:val="fontstyle01"/>
        </w:rPr>
        <w:t>Само по себе избавление от алкогольной или наркотической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зависимости еще не означает полного исцеления. К сожалению,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недооценивается разрушительный характер общих механизмов для всех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видов аддиктивного поведения, в основе которых лежит стремление к уходу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от реальности. Эти механизмы не исчезают со снятием зависимости.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Избавившись от одной зависимости, человек может оказаться во власти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другой, потому что неизменными остаются способы взаимодействия со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средой. Образуется замкнутый круг, выйти из которого очень непросто.</w:t>
      </w:r>
    </w:p>
    <w:p w:rsidR="00562181" w:rsidRDefault="00E93E2D" w:rsidP="00562181">
      <w:pPr>
        <w:spacing w:after="0"/>
        <w:ind w:firstLine="708"/>
        <w:jc w:val="both"/>
        <w:rPr>
          <w:rStyle w:val="fontstyle01"/>
        </w:rPr>
      </w:pPr>
      <w:r w:rsidRPr="00E93E2D">
        <w:rPr>
          <w:rStyle w:val="fontstyle01"/>
        </w:rPr>
        <w:t>Наиболее доступным и широко практикующим методом профилактики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 xml:space="preserve">является пропаганда здорового образа жизни в </w:t>
      </w:r>
      <w:r w:rsidR="00562181">
        <w:rPr>
          <w:rStyle w:val="fontstyle01"/>
        </w:rPr>
        <w:t>ОО</w:t>
      </w:r>
      <w:r w:rsidRPr="00E93E2D">
        <w:rPr>
          <w:rStyle w:val="fontstyle01"/>
        </w:rPr>
        <w:t>. Выбор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этой возрастной категории не случаен, потому что именно подростки в силу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своей наивности, любознательности, протеста против общественных устоев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больше остальных могут поддаваться пагубному влиянию.</w:t>
      </w:r>
    </w:p>
    <w:p w:rsidR="00562181" w:rsidRDefault="00E93E2D" w:rsidP="00562181">
      <w:pPr>
        <w:spacing w:after="0"/>
        <w:ind w:firstLine="708"/>
        <w:jc w:val="both"/>
        <w:rPr>
          <w:rStyle w:val="fontstyle01"/>
        </w:rPr>
      </w:pPr>
      <w:r w:rsidRPr="00E93E2D">
        <w:rPr>
          <w:rStyle w:val="fontstyle01"/>
        </w:rPr>
        <w:t>Детское аддиктивное поведение – явление довольно распространенное.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При раннем столкновении с психоактивными веществами катастрофически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быстро формируется установка на дальнейшую наркотизацию.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Одновременно останавливается личностный рост, разрушаются ценностные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ориентации, нарушаются семейные отношения. У подростков и молодежи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разрываются или деформируются связи с ближайшим позитивным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социальным окружением (семья, образовательные учреждения), появляется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реальная угроза оказаться в социальной изоляции и быть поглощенными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криминальными группировками.</w:t>
      </w:r>
    </w:p>
    <w:p w:rsidR="00E93E2D" w:rsidRPr="00E93E2D" w:rsidRDefault="00E93E2D" w:rsidP="005621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E2D">
        <w:rPr>
          <w:rStyle w:val="fontstyle01"/>
        </w:rPr>
        <w:t xml:space="preserve">При правильном подходе </w:t>
      </w:r>
      <w:r w:rsidR="00562181">
        <w:rPr>
          <w:rStyle w:val="fontstyle01"/>
        </w:rPr>
        <w:t>к</w:t>
      </w:r>
      <w:r w:rsidRPr="00E93E2D">
        <w:rPr>
          <w:rStyle w:val="fontstyle01"/>
        </w:rPr>
        <w:t xml:space="preserve"> профилактической работе возможно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оградить юношей и девушек от неправильного, а может, и рокового выбора в</w:t>
      </w:r>
      <w:r w:rsidRPr="00E93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E2D">
        <w:rPr>
          <w:rStyle w:val="fontstyle01"/>
        </w:rPr>
        <w:t>своей жизни</w:t>
      </w:r>
    </w:p>
    <w:p w:rsid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E2D">
        <w:rPr>
          <w:rFonts w:ascii="Times New Roman" w:hAnsi="Times New Roman" w:cs="Times New Roman"/>
          <w:sz w:val="28"/>
          <w:szCs w:val="28"/>
        </w:rPr>
        <w:t xml:space="preserve">Значительную роль в профилактике употребления ПАВ в общеобразовательных организациях,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Усть-Кутского муниципального образования</w:t>
      </w:r>
      <w:r w:rsidRPr="00E93E2D">
        <w:rPr>
          <w:rFonts w:ascii="Times New Roman" w:hAnsi="Times New Roman" w:cs="Times New Roman"/>
          <w:sz w:val="28"/>
          <w:szCs w:val="28"/>
        </w:rPr>
        <w:t xml:space="preserve">, выполняют общественные наркологические посты (посты «Здоровье +») (далее - наркопост). </w:t>
      </w:r>
    </w:p>
    <w:p w:rsid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93E2D">
        <w:rPr>
          <w:rFonts w:ascii="Times New Roman" w:hAnsi="Times New Roman" w:cs="Times New Roman"/>
          <w:sz w:val="28"/>
          <w:szCs w:val="28"/>
        </w:rPr>
        <w:t>рганизация деятельности наркопостов в образовательной среде обусловлена исполнением федерального и регионального законодательства:</w:t>
      </w:r>
    </w:p>
    <w:p w:rsid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5146">
        <w:rPr>
          <w:rFonts w:ascii="Times New Roman" w:hAnsi="Times New Roman" w:cs="Times New Roman"/>
          <w:sz w:val="28"/>
          <w:szCs w:val="28"/>
        </w:rPr>
        <w:t> </w:t>
      </w:r>
      <w:r w:rsidRPr="00E93E2D"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N 273-ФЗ «Об образовании в Российской Федерации»; </w:t>
      </w:r>
    </w:p>
    <w:p w:rsid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5146">
        <w:rPr>
          <w:rFonts w:ascii="Times New Roman" w:hAnsi="Times New Roman" w:cs="Times New Roman"/>
          <w:sz w:val="28"/>
          <w:szCs w:val="28"/>
        </w:rPr>
        <w:t> </w:t>
      </w:r>
      <w:r w:rsidRPr="00E93E2D">
        <w:rPr>
          <w:rFonts w:ascii="Times New Roman" w:hAnsi="Times New Roman" w:cs="Times New Roman"/>
          <w:sz w:val="28"/>
          <w:szCs w:val="28"/>
        </w:rPr>
        <w:t xml:space="preserve">Федерального закона от 24.06.1999 N 120-ФЗ «Об основах системы профилактики безнадзорности и правонарушений несовершеннолетних»; </w:t>
      </w:r>
    </w:p>
    <w:p w:rsid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5146">
        <w:rPr>
          <w:rFonts w:ascii="Times New Roman" w:hAnsi="Times New Roman" w:cs="Times New Roman"/>
          <w:sz w:val="28"/>
          <w:szCs w:val="28"/>
        </w:rPr>
        <w:t> </w:t>
      </w:r>
      <w:r w:rsidRPr="00E93E2D">
        <w:rPr>
          <w:rFonts w:ascii="Times New Roman" w:hAnsi="Times New Roman" w:cs="Times New Roman"/>
          <w:sz w:val="28"/>
          <w:szCs w:val="28"/>
        </w:rPr>
        <w:t xml:space="preserve">Федерального закона от 05 февраля 2018 г. № 15-ФЗ «О внесении изменений в отдельные законодательные акты Российской Федерации по вопросам добровольчества (волонтерства)»; </w:t>
      </w:r>
    </w:p>
    <w:p w:rsid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5146">
        <w:rPr>
          <w:rFonts w:ascii="Times New Roman" w:hAnsi="Times New Roman" w:cs="Times New Roman"/>
          <w:sz w:val="28"/>
          <w:szCs w:val="28"/>
        </w:rPr>
        <w:t> </w:t>
      </w:r>
      <w:r w:rsidRPr="00E93E2D">
        <w:rPr>
          <w:rFonts w:ascii="Times New Roman" w:hAnsi="Times New Roman" w:cs="Times New Roman"/>
          <w:sz w:val="28"/>
          <w:szCs w:val="28"/>
        </w:rPr>
        <w:t xml:space="preserve">Концепция профилактики употребления психоактивных веществ в образовательной среде до 2025 года, утверждена 15 июня 2021 года Стат- секретарем- заместителя Министра просвещения Российской Федерации 6 Федерального закона от 8 января 1998 г. № 3-ФЗ «О наркотических средствах и психотропных веществах»; </w:t>
      </w:r>
    </w:p>
    <w:p w:rsid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5146">
        <w:rPr>
          <w:rFonts w:ascii="Times New Roman" w:hAnsi="Times New Roman" w:cs="Times New Roman"/>
          <w:sz w:val="28"/>
          <w:szCs w:val="28"/>
        </w:rPr>
        <w:t> </w:t>
      </w:r>
      <w:r w:rsidRPr="00E93E2D">
        <w:rPr>
          <w:rFonts w:ascii="Times New Roman" w:hAnsi="Times New Roman" w:cs="Times New Roman"/>
          <w:sz w:val="28"/>
          <w:szCs w:val="28"/>
        </w:rPr>
        <w:t xml:space="preserve">Концепции осуществления государственной политики противодействия потреблению табака и иной никотинсодержащей продукции в Российской Федерации на период до 2035 г., утвержденной распоряжением Правительства Российской Федерации от 18 ноября 2019 г. № 2732-р); </w:t>
      </w:r>
    </w:p>
    <w:p w:rsid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5146">
        <w:rPr>
          <w:rFonts w:ascii="Times New Roman" w:hAnsi="Times New Roman" w:cs="Times New Roman"/>
          <w:sz w:val="28"/>
          <w:szCs w:val="28"/>
        </w:rPr>
        <w:t> </w:t>
      </w:r>
      <w:r w:rsidRPr="00E93E2D">
        <w:rPr>
          <w:rFonts w:ascii="Times New Roman" w:hAnsi="Times New Roman" w:cs="Times New Roman"/>
          <w:sz w:val="28"/>
          <w:szCs w:val="28"/>
        </w:rPr>
        <w:t>Концепции профилактики употребления психоактивных веществ в образовательной среде до 2025 г., утвержденной 15 июня 2021 года Статссекретарем- заместителя Министра просвещения Российской Федерации;</w:t>
      </w:r>
    </w:p>
    <w:p w:rsid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5146">
        <w:rPr>
          <w:rFonts w:ascii="Times New Roman" w:hAnsi="Times New Roman" w:cs="Times New Roman"/>
          <w:sz w:val="28"/>
          <w:szCs w:val="28"/>
        </w:rPr>
        <w:t> </w:t>
      </w:r>
      <w:r w:rsidRPr="00E93E2D">
        <w:rPr>
          <w:rFonts w:ascii="Times New Roman" w:hAnsi="Times New Roman" w:cs="Times New Roman"/>
          <w:sz w:val="28"/>
          <w:szCs w:val="28"/>
        </w:rPr>
        <w:t>Закона Иркутской области «О профилактике незаконного потребления наркотических средств и психотропных веществ, наркомании и токсикомании в Иркутской области от 7 октября 2009 года № 62/28-оз (принят постановлением Законодательного Собрания Иркутской области от 16 сентября 2019 года 14/13-ЗС), с учетом изменений Законом Иркутской области от 27 декабря 2018 года № 140-ОЗ «О внесении изменений в Закон Иркутской области «О профилактике незаконного потребления наркотических средств и психотропных веществ, наркомании и токсикомании в Иркутской области»);</w:t>
      </w:r>
    </w:p>
    <w:p w:rsid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5146">
        <w:rPr>
          <w:rFonts w:ascii="Times New Roman" w:hAnsi="Times New Roman" w:cs="Times New Roman"/>
          <w:sz w:val="28"/>
          <w:szCs w:val="28"/>
        </w:rPr>
        <w:t> </w:t>
      </w:r>
      <w:r w:rsidRPr="00E93E2D">
        <w:rPr>
          <w:rFonts w:ascii="Times New Roman" w:hAnsi="Times New Roman" w:cs="Times New Roman"/>
          <w:sz w:val="28"/>
          <w:szCs w:val="28"/>
        </w:rPr>
        <w:t xml:space="preserve">Подпрограммы «Комплексные меры профилактики злоупотребления наркотическими средствами, токсическими и психотропными веществами на 2019-2024 годы» государственной программы Иркутской области «Молодежная политика» на 2019-2024 годы, утвержденной постановлением Правительства Иркутской области № 797-пп от 1 ноября 2018 года; </w:t>
      </w:r>
    </w:p>
    <w:p w:rsid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51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93E2D">
        <w:rPr>
          <w:rFonts w:ascii="Times New Roman" w:hAnsi="Times New Roman" w:cs="Times New Roman"/>
          <w:sz w:val="28"/>
          <w:szCs w:val="28"/>
        </w:rPr>
        <w:t>униципальной программой «Молодежная политика Усть-Кутского района» на 2018-2024 годы, утвержденной постановлением Администрации УКМО от 13.09.2017 г. № 451-п (подпрограмма «Профилактика наркомании и иных социально-негативных явлений среди детей и подростков»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51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3E2D">
        <w:rPr>
          <w:rFonts w:ascii="Times New Roman" w:hAnsi="Times New Roman" w:cs="Times New Roman"/>
          <w:sz w:val="28"/>
          <w:szCs w:val="28"/>
        </w:rPr>
        <w:t xml:space="preserve">нструктивно-методических указаний, утвержденных приказами министерств образования и здравоохранения Иркутской области от 02.08.2013г. №52-мпр, №130-мпр (далее - Инструктивно-методические указания); </w:t>
      </w:r>
    </w:p>
    <w:p w:rsid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5146">
        <w:rPr>
          <w:rFonts w:ascii="Times New Roman" w:hAnsi="Times New Roman" w:cs="Times New Roman"/>
          <w:sz w:val="28"/>
          <w:szCs w:val="28"/>
        </w:rPr>
        <w:t> </w:t>
      </w:r>
      <w:r w:rsidRPr="00E93E2D">
        <w:rPr>
          <w:rFonts w:ascii="Times New Roman" w:hAnsi="Times New Roman" w:cs="Times New Roman"/>
          <w:sz w:val="28"/>
          <w:szCs w:val="28"/>
        </w:rPr>
        <w:t xml:space="preserve">Приказов №70-мпр министерства образования Иркутской области, №62- мпр министерства здравоохранения Иркутской области от 4 октября 2017г. «О внесении изменений в приказ министерства образования Иркутской области и здравоохранения Иркутской области от 2 августа 2013 года № 52- мпр/130-мпр». </w:t>
      </w:r>
    </w:p>
    <w:p w:rsidR="00C764A4" w:rsidRPr="00E93E2D" w:rsidRDefault="00E93E2D" w:rsidP="00E93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E2D">
        <w:rPr>
          <w:rFonts w:ascii="Times New Roman" w:hAnsi="Times New Roman" w:cs="Times New Roman"/>
          <w:sz w:val="28"/>
          <w:szCs w:val="28"/>
        </w:rPr>
        <w:t>В Инструктивно-методических указаниях определены цели, задачи, принципы, направления профилактической деятельности в общеобразовательных организациях, расположенных на территории Иркутской области, коррелирующие напрямую с требованиями, определенными Концепцией профилактики употребления ПАВ в образовательной среде до 2025 года.</w:t>
      </w:r>
    </w:p>
    <w:p w:rsidR="007705FA" w:rsidRDefault="007705FA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34C76" w:rsidRDefault="00034C76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34C76" w:rsidRDefault="00034C76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327DB" w:rsidRDefault="000327DB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327DB" w:rsidRDefault="000327DB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327DB" w:rsidRDefault="000327DB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327DB" w:rsidRDefault="000327DB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327DB" w:rsidRDefault="000327DB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327DB" w:rsidRDefault="000327DB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327DB" w:rsidRDefault="000327DB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327DB" w:rsidRDefault="000327DB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62181" w:rsidRDefault="00562181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62181" w:rsidRDefault="00562181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327DB" w:rsidRDefault="000327DB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438C9" w:rsidRDefault="00D438C9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37C9E" w:rsidRDefault="00B37C9E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438C9" w:rsidRDefault="00D438C9" w:rsidP="00554D4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A37DD" w:rsidRPr="000327DB" w:rsidRDefault="000A37DD" w:rsidP="000A37DD">
      <w:pPr>
        <w:pStyle w:val="a5"/>
        <w:numPr>
          <w:ilvl w:val="0"/>
          <w:numId w:val="5"/>
        </w:numPr>
        <w:jc w:val="center"/>
        <w:rPr>
          <w:rFonts w:eastAsiaTheme="minorEastAsia"/>
          <w:b/>
          <w:sz w:val="28"/>
          <w:szCs w:val="28"/>
        </w:rPr>
      </w:pPr>
      <w:r w:rsidRPr="000327DB">
        <w:rPr>
          <w:rFonts w:eastAsiaTheme="minorEastAsia"/>
          <w:b/>
          <w:sz w:val="28"/>
          <w:szCs w:val="28"/>
        </w:rPr>
        <w:t>Организация деятельности наркопостов</w:t>
      </w:r>
    </w:p>
    <w:p w:rsidR="000327DB" w:rsidRDefault="000327DB" w:rsidP="000327DB">
      <w:pPr>
        <w:pStyle w:val="a5"/>
        <w:ind w:left="1068"/>
        <w:rPr>
          <w:rFonts w:eastAsiaTheme="minorEastAsia"/>
          <w:b/>
          <w:i/>
          <w:sz w:val="28"/>
          <w:szCs w:val="28"/>
          <w:u w:val="single"/>
        </w:rPr>
      </w:pPr>
    </w:p>
    <w:p w:rsidR="00912DF5" w:rsidRPr="002D0FD3" w:rsidRDefault="00912DF5" w:rsidP="003A6434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2D0FD3">
        <w:rPr>
          <w:bCs/>
          <w:sz w:val="28"/>
          <w:szCs w:val="28"/>
        </w:rPr>
        <w:t>В рамках реализации профилактических мероприятий, предусмотренных</w:t>
      </w:r>
      <w:r w:rsidRPr="002D0FD3">
        <w:rPr>
          <w:b/>
          <w:sz w:val="28"/>
          <w:szCs w:val="28"/>
        </w:rPr>
        <w:t xml:space="preserve"> </w:t>
      </w:r>
      <w:r w:rsidRPr="002D0FD3">
        <w:rPr>
          <w:sz w:val="28"/>
          <w:szCs w:val="28"/>
        </w:rPr>
        <w:t xml:space="preserve">муниципальной программой «Молодежная политика Усть-Кутского района» на 2018-2024 годы, утвержденной постановлением Администрации УКМО от 13.09.2017 г. № 451-п (подпрограмма «Профилактика наркомании и иных социально-негативных явлений среди детей и подростков», в общеобразовательных </w:t>
      </w:r>
      <w:r w:rsidR="000327DB" w:rsidRPr="002D0FD3">
        <w:rPr>
          <w:sz w:val="28"/>
          <w:szCs w:val="28"/>
        </w:rPr>
        <w:t>организациях Усть</w:t>
      </w:r>
      <w:r w:rsidRPr="002D0FD3">
        <w:rPr>
          <w:sz w:val="28"/>
          <w:szCs w:val="28"/>
        </w:rPr>
        <w:t xml:space="preserve">-Кутского муниципального </w:t>
      </w:r>
      <w:r w:rsidR="00562181" w:rsidRPr="002D0FD3">
        <w:rPr>
          <w:sz w:val="28"/>
          <w:szCs w:val="28"/>
        </w:rPr>
        <w:t>образования созданы</w:t>
      </w:r>
      <w:r w:rsidRPr="002D0FD3">
        <w:rPr>
          <w:sz w:val="28"/>
          <w:szCs w:val="28"/>
        </w:rPr>
        <w:t xml:space="preserve"> и действуют 17 общественных наркологических постов (постов «Здоровье+»). </w:t>
      </w:r>
    </w:p>
    <w:p w:rsidR="00DE178C" w:rsidRDefault="00DE178C" w:rsidP="00DE17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8C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178C" w:rsidRPr="00DE178C" w:rsidRDefault="00DE178C" w:rsidP="00DE17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78C">
        <w:rPr>
          <w:rFonts w:ascii="Times New Roman" w:hAnsi="Times New Roman" w:cs="Times New Roman"/>
          <w:sz w:val="28"/>
          <w:szCs w:val="28"/>
        </w:rPr>
        <w:t>осуществления комплекса мероприятий по первичной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78C">
        <w:rPr>
          <w:rFonts w:ascii="Times New Roman" w:hAnsi="Times New Roman" w:cs="Times New Roman"/>
          <w:sz w:val="28"/>
          <w:szCs w:val="28"/>
        </w:rPr>
        <w:t>употребления ПАВ в детской, подростковой и молодежной среде;</w:t>
      </w:r>
    </w:p>
    <w:p w:rsidR="00DE178C" w:rsidRPr="00DE178C" w:rsidRDefault="00DE178C" w:rsidP="00DE17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78C">
        <w:rPr>
          <w:rFonts w:ascii="Times New Roman" w:hAnsi="Times New Roman" w:cs="Times New Roman"/>
          <w:sz w:val="28"/>
          <w:szCs w:val="28"/>
        </w:rPr>
        <w:t>реализации мероприятий для обучающихся с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78C">
        <w:rPr>
          <w:rFonts w:ascii="Times New Roman" w:hAnsi="Times New Roman" w:cs="Times New Roman"/>
          <w:sz w:val="28"/>
          <w:szCs w:val="28"/>
        </w:rPr>
        <w:t>индивидуальной воспитательной работы, устранением 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78C">
        <w:rPr>
          <w:rFonts w:ascii="Times New Roman" w:hAnsi="Times New Roman" w:cs="Times New Roman"/>
          <w:sz w:val="28"/>
          <w:szCs w:val="28"/>
        </w:rPr>
        <w:t>девиантного поведения и формирования зависимостей;</w:t>
      </w:r>
    </w:p>
    <w:p w:rsidR="00DE178C" w:rsidRPr="00DE178C" w:rsidRDefault="00DE178C" w:rsidP="00DE17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78C">
        <w:rPr>
          <w:rFonts w:ascii="Times New Roman" w:hAnsi="Times New Roman" w:cs="Times New Roman"/>
          <w:sz w:val="28"/>
          <w:szCs w:val="28"/>
        </w:rPr>
        <w:t>проведения просветительской работы с родительской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78C">
        <w:rPr>
          <w:rFonts w:ascii="Times New Roman" w:hAnsi="Times New Roman" w:cs="Times New Roman"/>
          <w:sz w:val="28"/>
          <w:szCs w:val="28"/>
        </w:rPr>
        <w:t>общественностью;</w:t>
      </w:r>
    </w:p>
    <w:p w:rsidR="00DE178C" w:rsidRPr="00DE178C" w:rsidRDefault="00DE178C" w:rsidP="00DE17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78C">
        <w:rPr>
          <w:rFonts w:ascii="Times New Roman" w:hAnsi="Times New Roman" w:cs="Times New Roman"/>
          <w:sz w:val="28"/>
          <w:szCs w:val="28"/>
        </w:rPr>
        <w:t>первичного выявления обучающихся группы риска, имеющих признаки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78C">
        <w:rPr>
          <w:rFonts w:ascii="Times New Roman" w:hAnsi="Times New Roman" w:cs="Times New Roman"/>
          <w:sz w:val="28"/>
          <w:szCs w:val="28"/>
        </w:rPr>
        <w:t>различных отклонений в поведении и склонных к употреблению ПАВ;</w:t>
      </w:r>
    </w:p>
    <w:p w:rsidR="000A37DD" w:rsidRDefault="00DE178C" w:rsidP="00DE17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78C">
        <w:rPr>
          <w:rFonts w:ascii="Times New Roman" w:hAnsi="Times New Roman" w:cs="Times New Roman"/>
          <w:sz w:val="28"/>
          <w:szCs w:val="28"/>
        </w:rPr>
        <w:t>организации методической работы с</w:t>
      </w:r>
      <w:r>
        <w:rPr>
          <w:rFonts w:ascii="Times New Roman" w:hAnsi="Times New Roman" w:cs="Times New Roman"/>
          <w:sz w:val="28"/>
          <w:szCs w:val="28"/>
        </w:rPr>
        <w:t xml:space="preserve">о специалистами образовательных </w:t>
      </w:r>
      <w:r w:rsidRPr="00DE178C">
        <w:rPr>
          <w:rFonts w:ascii="Times New Roman" w:hAnsi="Times New Roman" w:cs="Times New Roman"/>
          <w:sz w:val="28"/>
          <w:szCs w:val="28"/>
        </w:rPr>
        <w:t>организаций по вопросам предупреж</w:t>
      </w:r>
      <w:r>
        <w:rPr>
          <w:rFonts w:ascii="Times New Roman" w:hAnsi="Times New Roman" w:cs="Times New Roman"/>
          <w:sz w:val="28"/>
          <w:szCs w:val="28"/>
        </w:rPr>
        <w:t xml:space="preserve">дения употребления ПАВ детьми и </w:t>
      </w:r>
      <w:r w:rsidRPr="00DE178C">
        <w:rPr>
          <w:rFonts w:ascii="Times New Roman" w:hAnsi="Times New Roman" w:cs="Times New Roman"/>
          <w:sz w:val="28"/>
          <w:szCs w:val="28"/>
        </w:rPr>
        <w:t>подростками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78C" w:rsidRPr="00DE178C" w:rsidRDefault="00DE178C" w:rsidP="00DE17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8C">
        <w:rPr>
          <w:rFonts w:ascii="Times New Roman" w:hAnsi="Times New Roman" w:cs="Times New Roman"/>
          <w:sz w:val="28"/>
          <w:szCs w:val="28"/>
        </w:rPr>
        <w:t>Наркопостами в 202</w:t>
      </w:r>
      <w:r w:rsidR="006B0830">
        <w:rPr>
          <w:rFonts w:ascii="Times New Roman" w:hAnsi="Times New Roman" w:cs="Times New Roman"/>
          <w:sz w:val="28"/>
          <w:szCs w:val="28"/>
        </w:rPr>
        <w:t>2</w:t>
      </w:r>
      <w:r w:rsidRPr="00DE178C">
        <w:rPr>
          <w:rFonts w:ascii="Times New Roman" w:hAnsi="Times New Roman" w:cs="Times New Roman"/>
          <w:sz w:val="28"/>
          <w:szCs w:val="28"/>
        </w:rPr>
        <w:t>-202</w:t>
      </w:r>
      <w:r w:rsidR="006B0830">
        <w:rPr>
          <w:rFonts w:ascii="Times New Roman" w:hAnsi="Times New Roman" w:cs="Times New Roman"/>
          <w:sz w:val="28"/>
          <w:szCs w:val="28"/>
        </w:rPr>
        <w:t>3</w:t>
      </w:r>
      <w:r w:rsidRPr="00DE178C">
        <w:rPr>
          <w:rFonts w:ascii="Times New Roman" w:hAnsi="Times New Roman" w:cs="Times New Roman"/>
          <w:sz w:val="28"/>
          <w:szCs w:val="28"/>
        </w:rPr>
        <w:t xml:space="preserve"> учебном году было охвачено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E75">
        <w:rPr>
          <w:rFonts w:ascii="Times New Roman" w:hAnsi="Times New Roman" w:cs="Times New Roman"/>
          <w:sz w:val="28"/>
          <w:szCs w:val="28"/>
        </w:rPr>
        <w:t>6717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78C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78C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100% от контингента. </w:t>
      </w:r>
      <w:r w:rsidRPr="00DE178C">
        <w:rPr>
          <w:rFonts w:ascii="Times New Roman" w:hAnsi="Times New Roman" w:cs="Times New Roman"/>
          <w:sz w:val="28"/>
          <w:szCs w:val="28"/>
        </w:rPr>
        <w:t xml:space="preserve">В отчетный период данный показатель составил </w:t>
      </w:r>
      <w:r w:rsidR="00742E75">
        <w:rPr>
          <w:rFonts w:ascii="Times New Roman" w:hAnsi="Times New Roman" w:cs="Times New Roman"/>
          <w:sz w:val="28"/>
          <w:szCs w:val="28"/>
        </w:rPr>
        <w:t>6427</w:t>
      </w:r>
      <w:r w:rsidRPr="00DE178C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78C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100%. </w:t>
      </w:r>
      <w:r w:rsidRPr="00DE178C">
        <w:rPr>
          <w:rFonts w:ascii="Times New Roman" w:hAnsi="Times New Roman" w:cs="Times New Roman"/>
          <w:sz w:val="28"/>
          <w:szCs w:val="28"/>
        </w:rPr>
        <w:t>Охват обучающихся работой наркопостов в сравнении за два отчетных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78C">
        <w:rPr>
          <w:rFonts w:ascii="Times New Roman" w:hAnsi="Times New Roman" w:cs="Times New Roman"/>
          <w:sz w:val="28"/>
          <w:szCs w:val="28"/>
        </w:rPr>
        <w:t xml:space="preserve">периода по количественному показателю </w:t>
      </w:r>
      <w:r>
        <w:rPr>
          <w:rFonts w:ascii="Times New Roman" w:hAnsi="Times New Roman" w:cs="Times New Roman"/>
          <w:sz w:val="28"/>
          <w:szCs w:val="28"/>
        </w:rPr>
        <w:t>можно считать удовлетворительным.</w:t>
      </w:r>
    </w:p>
    <w:p w:rsidR="000A37DD" w:rsidRPr="00062200" w:rsidRDefault="000A37DD" w:rsidP="000A37DD">
      <w:pPr>
        <w:pStyle w:val="a5"/>
        <w:ind w:firstLine="708"/>
        <w:jc w:val="both"/>
        <w:rPr>
          <w:sz w:val="28"/>
          <w:szCs w:val="28"/>
        </w:rPr>
      </w:pPr>
    </w:p>
    <w:p w:rsidR="000A37DD" w:rsidRPr="000A37DD" w:rsidRDefault="000A37DD" w:rsidP="000A37DD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7DD">
        <w:rPr>
          <w:rFonts w:ascii="Times New Roman" w:hAnsi="Times New Roman" w:cs="Times New Roman"/>
          <w:b/>
          <w:sz w:val="28"/>
          <w:szCs w:val="28"/>
        </w:rPr>
        <w:t>Профилактическая работа с обучающимися</w:t>
      </w:r>
    </w:p>
    <w:p w:rsidR="000A37DD" w:rsidRPr="000A37DD" w:rsidRDefault="000A37DD" w:rsidP="000A37DD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DF5" w:rsidRDefault="00912DF5" w:rsidP="00CC4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200">
        <w:rPr>
          <w:rFonts w:ascii="Times New Roman" w:hAnsi="Times New Roman" w:cs="Times New Roman"/>
          <w:sz w:val="28"/>
          <w:szCs w:val="28"/>
        </w:rPr>
        <w:t>Приоритетным направлением профилактической работы с обучающимися является решение задач первичной (позитивной) профилактики.</w:t>
      </w:r>
    </w:p>
    <w:p w:rsidR="00912DF5" w:rsidRDefault="00912DF5" w:rsidP="00742E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200">
        <w:rPr>
          <w:rFonts w:ascii="Times New Roman" w:hAnsi="Times New Roman" w:cs="Times New Roman"/>
          <w:sz w:val="28"/>
          <w:szCs w:val="28"/>
        </w:rPr>
        <w:t>В рамках деятельности общественных наркопостов (постов Здоровье+)</w:t>
      </w:r>
      <w:r w:rsidR="00742E75">
        <w:rPr>
          <w:rFonts w:ascii="Times New Roman" w:hAnsi="Times New Roman" w:cs="Times New Roman"/>
          <w:sz w:val="28"/>
          <w:szCs w:val="28"/>
        </w:rPr>
        <w:t xml:space="preserve"> </w:t>
      </w:r>
      <w:r w:rsidRPr="00062200">
        <w:rPr>
          <w:rFonts w:ascii="Times New Roman" w:hAnsi="Times New Roman" w:cs="Times New Roman"/>
          <w:sz w:val="28"/>
          <w:szCs w:val="28"/>
        </w:rPr>
        <w:t>ежегодно проводится большое количество   профилактических мероприятий с обучающимися, которые направлены на сохранение и укрепление здоровья, пропаганду ЗОЖ, профилактику употребления ПАВ.</w:t>
      </w:r>
    </w:p>
    <w:p w:rsidR="000A37DD" w:rsidRDefault="000A37DD" w:rsidP="00D43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CC42A7">
        <w:rPr>
          <w:rFonts w:ascii="Times New Roman" w:hAnsi="Times New Roman" w:cs="Times New Roman"/>
          <w:sz w:val="28"/>
          <w:szCs w:val="28"/>
        </w:rPr>
        <w:t xml:space="preserve">№ </w:t>
      </w:r>
      <w:r w:rsidR="005621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сравнительный анализ по количеству профилактических мероприятий и количес</w:t>
      </w:r>
      <w:r w:rsidR="00CC42A7">
        <w:rPr>
          <w:rFonts w:ascii="Times New Roman" w:hAnsi="Times New Roman" w:cs="Times New Roman"/>
          <w:sz w:val="28"/>
          <w:szCs w:val="28"/>
        </w:rPr>
        <w:t xml:space="preserve">тва охваченных обучающихся ОО за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42E7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42E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438C9" w:rsidRDefault="00D438C9" w:rsidP="00D43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2DF5" w:rsidRPr="00CC42A7" w:rsidRDefault="00562181" w:rsidP="00D438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="00CC42A7">
        <w:rPr>
          <w:rFonts w:ascii="Times New Roman" w:hAnsi="Times New Roman" w:cs="Times New Roman"/>
          <w:sz w:val="28"/>
          <w:szCs w:val="28"/>
        </w:rPr>
        <w:t xml:space="preserve"> -</w:t>
      </w:r>
      <w:r w:rsidR="00912DF5" w:rsidRPr="00CC42A7">
        <w:rPr>
          <w:rFonts w:ascii="Times New Roman" w:hAnsi="Times New Roman" w:cs="Times New Roman"/>
          <w:sz w:val="28"/>
          <w:szCs w:val="28"/>
        </w:rPr>
        <w:t xml:space="preserve"> </w:t>
      </w:r>
      <w:r w:rsidR="00CC42A7">
        <w:rPr>
          <w:rFonts w:ascii="Times New Roman" w:hAnsi="Times New Roman" w:cs="Times New Roman"/>
          <w:sz w:val="28"/>
          <w:szCs w:val="28"/>
        </w:rPr>
        <w:t>С</w:t>
      </w:r>
      <w:r w:rsidR="00CC42A7" w:rsidRPr="00CC42A7">
        <w:rPr>
          <w:rFonts w:ascii="Times New Roman" w:hAnsi="Times New Roman" w:cs="Times New Roman"/>
          <w:sz w:val="28"/>
          <w:szCs w:val="28"/>
        </w:rPr>
        <w:t xml:space="preserve">равнительный анализ по количеству профилактических мероприятий и количества охваченных обучающихся </w:t>
      </w:r>
      <w:r w:rsidR="00CC42A7">
        <w:rPr>
          <w:rFonts w:ascii="Times New Roman" w:hAnsi="Times New Roman" w:cs="Times New Roman"/>
          <w:sz w:val="28"/>
          <w:szCs w:val="28"/>
        </w:rPr>
        <w:t xml:space="preserve"> ОО </w:t>
      </w:r>
      <w:r w:rsidR="00CC42A7" w:rsidRPr="00CC42A7">
        <w:rPr>
          <w:rFonts w:ascii="Times New Roman" w:hAnsi="Times New Roman" w:cs="Times New Roman"/>
          <w:sz w:val="28"/>
          <w:szCs w:val="28"/>
        </w:rPr>
        <w:t>за 201</w:t>
      </w:r>
      <w:r w:rsidR="00742E75">
        <w:rPr>
          <w:rFonts w:ascii="Times New Roman" w:hAnsi="Times New Roman" w:cs="Times New Roman"/>
          <w:sz w:val="28"/>
          <w:szCs w:val="28"/>
        </w:rPr>
        <w:t>9</w:t>
      </w:r>
      <w:r w:rsidR="00CC42A7" w:rsidRPr="00CC42A7">
        <w:rPr>
          <w:rFonts w:ascii="Times New Roman" w:hAnsi="Times New Roman" w:cs="Times New Roman"/>
          <w:sz w:val="28"/>
          <w:szCs w:val="28"/>
        </w:rPr>
        <w:t>-202</w:t>
      </w:r>
      <w:r w:rsidR="00742E75">
        <w:rPr>
          <w:rFonts w:ascii="Times New Roman" w:hAnsi="Times New Roman" w:cs="Times New Roman"/>
          <w:sz w:val="28"/>
          <w:szCs w:val="28"/>
        </w:rPr>
        <w:t>3</w:t>
      </w:r>
      <w:r w:rsidR="00CC42A7" w:rsidRPr="00CC42A7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9615" w:type="dxa"/>
        <w:tblLook w:val="04A0"/>
      </w:tblPr>
      <w:tblGrid>
        <w:gridCol w:w="1840"/>
        <w:gridCol w:w="1555"/>
        <w:gridCol w:w="1555"/>
        <w:gridCol w:w="1555"/>
        <w:gridCol w:w="1555"/>
        <w:gridCol w:w="1555"/>
      </w:tblGrid>
      <w:tr w:rsidR="00742E75" w:rsidRPr="00D438C9" w:rsidTr="00742E75">
        <w:tc>
          <w:tcPr>
            <w:tcW w:w="1840" w:type="dxa"/>
          </w:tcPr>
          <w:p w:rsidR="00742E75" w:rsidRPr="00D438C9" w:rsidRDefault="00742E75" w:rsidP="00742E7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2019 год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2020 год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2021 год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2022 год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2023 год</w:t>
            </w:r>
          </w:p>
        </w:tc>
      </w:tr>
      <w:tr w:rsidR="00742E75" w:rsidRPr="00D438C9" w:rsidTr="00742E75">
        <w:tc>
          <w:tcPr>
            <w:tcW w:w="1840" w:type="dxa"/>
          </w:tcPr>
          <w:p w:rsidR="00742E75" w:rsidRPr="00D438C9" w:rsidRDefault="00742E75" w:rsidP="00742E7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Кол-во мероприятий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333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262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227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263</w:t>
            </w:r>
          </w:p>
        </w:tc>
        <w:tc>
          <w:tcPr>
            <w:tcW w:w="1555" w:type="dxa"/>
          </w:tcPr>
          <w:p w:rsidR="00742E75" w:rsidRPr="00D438C9" w:rsidRDefault="00FD21C4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392</w:t>
            </w:r>
          </w:p>
        </w:tc>
      </w:tr>
      <w:tr w:rsidR="00742E75" w:rsidRPr="00D438C9" w:rsidTr="00742E75">
        <w:trPr>
          <w:trHeight w:val="694"/>
        </w:trPr>
        <w:tc>
          <w:tcPr>
            <w:tcW w:w="1840" w:type="dxa"/>
          </w:tcPr>
          <w:p w:rsidR="00742E75" w:rsidRPr="00D438C9" w:rsidRDefault="00742E75" w:rsidP="00742E7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Кол-во охваченных</w:t>
            </w:r>
          </w:p>
          <w:p w:rsidR="00742E75" w:rsidRPr="00D438C9" w:rsidRDefault="00742E75" w:rsidP="00742E7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обучающихся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5041(69%)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6936(97%)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6893(99%)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6728 (100%)</w:t>
            </w:r>
          </w:p>
        </w:tc>
        <w:tc>
          <w:tcPr>
            <w:tcW w:w="1555" w:type="dxa"/>
          </w:tcPr>
          <w:p w:rsidR="00742E75" w:rsidRPr="00D438C9" w:rsidRDefault="00FD21C4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6428 (100%)</w:t>
            </w:r>
          </w:p>
        </w:tc>
      </w:tr>
      <w:tr w:rsidR="00742E75" w:rsidRPr="00D438C9" w:rsidTr="00742E75">
        <w:trPr>
          <w:trHeight w:val="703"/>
        </w:trPr>
        <w:tc>
          <w:tcPr>
            <w:tcW w:w="1840" w:type="dxa"/>
          </w:tcPr>
          <w:p w:rsidR="00742E75" w:rsidRPr="00D438C9" w:rsidRDefault="00742E75" w:rsidP="00742E7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Кол-во обучающихся в ОО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7326 (100%)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7157 (100%)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6899 (100%)</w:t>
            </w:r>
          </w:p>
        </w:tc>
        <w:tc>
          <w:tcPr>
            <w:tcW w:w="1555" w:type="dxa"/>
          </w:tcPr>
          <w:p w:rsidR="00742E75" w:rsidRPr="00D438C9" w:rsidRDefault="00742E75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8C9">
              <w:rPr>
                <w:rFonts w:ascii="Times New Roman" w:hAnsi="Times New Roman" w:cs="Times New Roman"/>
                <w:sz w:val="24"/>
                <w:szCs w:val="20"/>
              </w:rPr>
              <w:t>6728 (100%)</w:t>
            </w:r>
          </w:p>
        </w:tc>
        <w:tc>
          <w:tcPr>
            <w:tcW w:w="1555" w:type="dxa"/>
          </w:tcPr>
          <w:p w:rsidR="00742E75" w:rsidRPr="00D438C9" w:rsidRDefault="00FD21C4" w:rsidP="00742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D21C4">
              <w:rPr>
                <w:rFonts w:ascii="Times New Roman" w:hAnsi="Times New Roman" w:cs="Times New Roman"/>
                <w:sz w:val="24"/>
                <w:szCs w:val="20"/>
              </w:rPr>
              <w:t>6428 (100%)</w:t>
            </w:r>
          </w:p>
        </w:tc>
      </w:tr>
    </w:tbl>
    <w:p w:rsidR="00912DF5" w:rsidRPr="007C406B" w:rsidRDefault="00912DF5" w:rsidP="00912DF5">
      <w:pPr>
        <w:pStyle w:val="20"/>
        <w:shd w:val="clear" w:color="auto" w:fill="auto"/>
        <w:spacing w:line="240" w:lineRule="auto"/>
        <w:ind w:firstLine="460"/>
        <w:rPr>
          <w:sz w:val="28"/>
          <w:szCs w:val="28"/>
        </w:rPr>
      </w:pPr>
    </w:p>
    <w:p w:rsidR="00912DF5" w:rsidRPr="00B009B3" w:rsidRDefault="000D0242" w:rsidP="003A6434">
      <w:pPr>
        <w:pStyle w:val="20"/>
        <w:shd w:val="clear" w:color="auto" w:fill="auto"/>
        <w:spacing w:line="276" w:lineRule="auto"/>
        <w:ind w:firstLine="460"/>
        <w:rPr>
          <w:sz w:val="28"/>
          <w:szCs w:val="28"/>
        </w:rPr>
      </w:pPr>
      <w:r>
        <w:rPr>
          <w:sz w:val="28"/>
          <w:szCs w:val="28"/>
        </w:rPr>
        <w:t>В 202</w:t>
      </w:r>
      <w:r w:rsidR="00FD21C4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по сравнению с 202</w:t>
      </w:r>
      <w:r w:rsidR="00FD21C4">
        <w:rPr>
          <w:sz w:val="28"/>
          <w:szCs w:val="28"/>
        </w:rPr>
        <w:t>2</w:t>
      </w:r>
      <w:r>
        <w:rPr>
          <w:sz w:val="28"/>
          <w:szCs w:val="28"/>
        </w:rPr>
        <w:t xml:space="preserve"> годом </w:t>
      </w:r>
      <w:r w:rsidR="00912DF5" w:rsidRPr="00B009B3">
        <w:rPr>
          <w:sz w:val="28"/>
          <w:szCs w:val="28"/>
        </w:rPr>
        <w:t xml:space="preserve">произошло </w:t>
      </w:r>
      <w:r>
        <w:rPr>
          <w:sz w:val="28"/>
          <w:szCs w:val="28"/>
        </w:rPr>
        <w:t xml:space="preserve">увеличение </w:t>
      </w:r>
      <w:r w:rsidRPr="00B009B3">
        <w:rPr>
          <w:sz w:val="28"/>
          <w:szCs w:val="28"/>
        </w:rPr>
        <w:t>количества</w:t>
      </w:r>
      <w:r w:rsidR="00912DF5" w:rsidRPr="00B009B3">
        <w:rPr>
          <w:sz w:val="28"/>
          <w:szCs w:val="28"/>
        </w:rPr>
        <w:t xml:space="preserve"> профилактических мероприятий</w:t>
      </w:r>
      <w:r w:rsidR="006A2580">
        <w:rPr>
          <w:sz w:val="28"/>
          <w:szCs w:val="28"/>
        </w:rPr>
        <w:t xml:space="preserve"> н</w:t>
      </w:r>
      <w:r w:rsidR="00FD21C4">
        <w:rPr>
          <w:sz w:val="28"/>
          <w:szCs w:val="28"/>
        </w:rPr>
        <w:t>а</w:t>
      </w:r>
      <w:r w:rsidR="006A2580">
        <w:rPr>
          <w:sz w:val="28"/>
          <w:szCs w:val="28"/>
        </w:rPr>
        <w:t xml:space="preserve"> </w:t>
      </w:r>
      <w:r w:rsidR="00FD21C4">
        <w:rPr>
          <w:sz w:val="28"/>
          <w:szCs w:val="28"/>
        </w:rPr>
        <w:t>129</w:t>
      </w:r>
      <w:r w:rsidR="006A2580">
        <w:rPr>
          <w:sz w:val="28"/>
          <w:szCs w:val="28"/>
        </w:rPr>
        <w:t xml:space="preserve"> единиц</w:t>
      </w:r>
      <w:r w:rsidR="00912DF5" w:rsidRPr="00B009B3">
        <w:rPr>
          <w:sz w:val="28"/>
          <w:szCs w:val="28"/>
        </w:rPr>
        <w:t xml:space="preserve">, охват обучающихся профилактическими мероприятиями  на протяжении последних </w:t>
      </w:r>
      <w:r>
        <w:rPr>
          <w:sz w:val="28"/>
          <w:szCs w:val="28"/>
        </w:rPr>
        <w:t>пяти</w:t>
      </w:r>
      <w:r w:rsidR="00912DF5" w:rsidRPr="00B009B3">
        <w:rPr>
          <w:sz w:val="28"/>
          <w:szCs w:val="28"/>
        </w:rPr>
        <w:t xml:space="preserve"> лет неизменно растет (таблица </w:t>
      </w:r>
      <w:r w:rsidR="00562181">
        <w:rPr>
          <w:sz w:val="28"/>
          <w:szCs w:val="28"/>
        </w:rPr>
        <w:t xml:space="preserve"> 1</w:t>
      </w:r>
      <w:r w:rsidR="00912DF5" w:rsidRPr="00B009B3">
        <w:rPr>
          <w:sz w:val="28"/>
          <w:szCs w:val="28"/>
        </w:rPr>
        <w:t>).</w:t>
      </w:r>
    </w:p>
    <w:p w:rsidR="00912DF5" w:rsidRPr="00B009B3" w:rsidRDefault="00912DF5" w:rsidP="003A6434">
      <w:pPr>
        <w:pStyle w:val="20"/>
        <w:shd w:val="clear" w:color="auto" w:fill="auto"/>
        <w:spacing w:line="276" w:lineRule="auto"/>
        <w:ind w:firstLine="460"/>
        <w:rPr>
          <w:sz w:val="28"/>
          <w:szCs w:val="28"/>
        </w:rPr>
      </w:pPr>
      <w:r w:rsidRPr="00B009B3">
        <w:rPr>
          <w:sz w:val="28"/>
          <w:szCs w:val="28"/>
        </w:rPr>
        <w:t xml:space="preserve">Региональным оператором по вопросам профилактики отклоняющегося поведения несовершеннолетних является ГКУ «Центр психолого-педагогической, медицинской и социальной помощи, профилактики, реабилитации и коррекции» (далее — ЦПРК). В помощь образовательным организациям ЦПРК разработаны  профилактические недели, маршрутизаторы к каждой из них и методические рекомендации по проведению каждого дня. </w:t>
      </w:r>
    </w:p>
    <w:p w:rsidR="00912DF5" w:rsidRDefault="00912DF5" w:rsidP="003A64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009B3">
        <w:rPr>
          <w:rFonts w:ascii="Times New Roman" w:hAnsi="Times New Roman" w:cs="Times New Roman"/>
          <w:sz w:val="28"/>
          <w:szCs w:val="28"/>
        </w:rPr>
        <w:t>В соответствии с планом работы Управления образованием УКМО ежегодно  во всех общеобразовательных организациях УКМО проводятся  четыре профилактические недели, направленные на повышение мотивации обучающихся к ведению здорового образа жизни, профилактику аддиктивного поведения</w:t>
      </w:r>
      <w:r w:rsidRPr="007C406B">
        <w:rPr>
          <w:rFonts w:ascii="Times New Roman" w:hAnsi="Times New Roman" w:cs="Times New Roman"/>
        </w:rPr>
        <w:t xml:space="preserve">. </w:t>
      </w:r>
    </w:p>
    <w:p w:rsidR="00CC42A7" w:rsidRDefault="00562181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№ 2</w:t>
      </w:r>
      <w:r w:rsidR="00CC42A7" w:rsidRPr="00CC42A7">
        <w:rPr>
          <w:rFonts w:ascii="Times New Roman" w:hAnsi="Times New Roman" w:cs="Times New Roman"/>
          <w:sz w:val="28"/>
          <w:szCs w:val="28"/>
        </w:rPr>
        <w:t xml:space="preserve"> представлен сравнительный анализ количества охваченных обучающихся в рамках областных профилактических недель за 201</w:t>
      </w:r>
      <w:r w:rsidR="00FD21C4">
        <w:rPr>
          <w:rFonts w:ascii="Times New Roman" w:hAnsi="Times New Roman" w:cs="Times New Roman"/>
          <w:sz w:val="28"/>
          <w:szCs w:val="28"/>
        </w:rPr>
        <w:t>9</w:t>
      </w:r>
      <w:r w:rsidR="00CC42A7" w:rsidRPr="00CC42A7">
        <w:rPr>
          <w:rFonts w:ascii="Times New Roman" w:hAnsi="Times New Roman" w:cs="Times New Roman"/>
          <w:sz w:val="28"/>
          <w:szCs w:val="28"/>
        </w:rPr>
        <w:t>-202</w:t>
      </w:r>
      <w:r w:rsidR="00FD21C4">
        <w:rPr>
          <w:rFonts w:ascii="Times New Roman" w:hAnsi="Times New Roman" w:cs="Times New Roman"/>
          <w:sz w:val="28"/>
          <w:szCs w:val="28"/>
        </w:rPr>
        <w:t>3</w:t>
      </w:r>
      <w:r w:rsidR="00CC42A7" w:rsidRPr="00CC42A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438C9" w:rsidRPr="00CC42A7" w:rsidRDefault="00D438C9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2DF5" w:rsidRPr="00CC42A7" w:rsidRDefault="00CC42A7" w:rsidP="00A21905">
      <w:pPr>
        <w:jc w:val="right"/>
        <w:rPr>
          <w:rFonts w:ascii="Times New Roman" w:hAnsi="Times New Roman" w:cs="Times New Roman"/>
          <w:sz w:val="28"/>
          <w:szCs w:val="28"/>
        </w:rPr>
      </w:pPr>
      <w:r w:rsidRPr="00CC42A7">
        <w:rPr>
          <w:rFonts w:ascii="Times New Roman" w:hAnsi="Times New Roman" w:cs="Times New Roman"/>
          <w:sz w:val="28"/>
          <w:szCs w:val="28"/>
        </w:rPr>
        <w:t>Табли</w:t>
      </w:r>
      <w:r w:rsidR="00562181">
        <w:rPr>
          <w:rFonts w:ascii="Times New Roman" w:hAnsi="Times New Roman" w:cs="Times New Roman"/>
          <w:sz w:val="28"/>
          <w:szCs w:val="28"/>
        </w:rPr>
        <w:t>ца 2</w:t>
      </w:r>
      <w:r w:rsidRPr="00CC42A7">
        <w:rPr>
          <w:rFonts w:ascii="Times New Roman" w:hAnsi="Times New Roman" w:cs="Times New Roman"/>
          <w:sz w:val="28"/>
          <w:szCs w:val="28"/>
        </w:rPr>
        <w:t xml:space="preserve"> - Сравнительный анализ количества охваченных обучающихся в рамках областных профилактических недель за 201</w:t>
      </w:r>
      <w:r w:rsidR="00FD21C4">
        <w:rPr>
          <w:rFonts w:ascii="Times New Roman" w:hAnsi="Times New Roman" w:cs="Times New Roman"/>
          <w:sz w:val="28"/>
          <w:szCs w:val="28"/>
        </w:rPr>
        <w:t>9</w:t>
      </w:r>
      <w:r w:rsidRPr="00CC42A7">
        <w:rPr>
          <w:rFonts w:ascii="Times New Roman" w:hAnsi="Times New Roman" w:cs="Times New Roman"/>
          <w:sz w:val="28"/>
          <w:szCs w:val="28"/>
        </w:rPr>
        <w:t>-202</w:t>
      </w:r>
      <w:r w:rsidR="00FD21C4">
        <w:rPr>
          <w:rFonts w:ascii="Times New Roman" w:hAnsi="Times New Roman" w:cs="Times New Roman"/>
          <w:sz w:val="28"/>
          <w:szCs w:val="28"/>
        </w:rPr>
        <w:t>3</w:t>
      </w:r>
      <w:r w:rsidRPr="00CC42A7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9634" w:type="dxa"/>
        <w:tblLook w:val="04A0"/>
      </w:tblPr>
      <w:tblGrid>
        <w:gridCol w:w="2157"/>
        <w:gridCol w:w="1522"/>
        <w:gridCol w:w="1522"/>
        <w:gridCol w:w="1522"/>
        <w:gridCol w:w="1522"/>
        <w:gridCol w:w="1522"/>
      </w:tblGrid>
      <w:tr w:rsidR="00FD21C4" w:rsidRPr="00D438C9" w:rsidTr="00FD21C4">
        <w:tc>
          <w:tcPr>
            <w:tcW w:w="2157" w:type="dxa"/>
          </w:tcPr>
          <w:p w:rsidR="00FD21C4" w:rsidRPr="00D438C9" w:rsidRDefault="00FD21C4" w:rsidP="00FD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(кол-во охваченных)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(кол-во охваченных)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(кол-во охваченных)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(кол-во охваченных)</w:t>
            </w:r>
          </w:p>
        </w:tc>
        <w:tc>
          <w:tcPr>
            <w:tcW w:w="1389" w:type="dxa"/>
          </w:tcPr>
          <w:p w:rsidR="00FD21C4" w:rsidRPr="00FD21C4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FD21C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1C4">
              <w:rPr>
                <w:rFonts w:ascii="Times New Roman" w:hAnsi="Times New Roman" w:cs="Times New Roman"/>
                <w:sz w:val="24"/>
                <w:szCs w:val="24"/>
              </w:rPr>
              <w:t>(кол-во охваченных)</w:t>
            </w:r>
          </w:p>
        </w:tc>
      </w:tr>
      <w:tr w:rsidR="00FD21C4" w:rsidRPr="00D438C9" w:rsidTr="00FD21C4">
        <w:tc>
          <w:tcPr>
            <w:tcW w:w="2157" w:type="dxa"/>
          </w:tcPr>
          <w:p w:rsidR="00FD21C4" w:rsidRPr="00D438C9" w:rsidRDefault="00FD21C4" w:rsidP="00FD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Независимое детство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5086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4144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5310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4411</w:t>
            </w:r>
          </w:p>
        </w:tc>
        <w:tc>
          <w:tcPr>
            <w:tcW w:w="1389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6564</w:t>
            </w:r>
          </w:p>
        </w:tc>
      </w:tr>
      <w:tr w:rsidR="00FD21C4" w:rsidRPr="00D438C9" w:rsidTr="00FD21C4">
        <w:tc>
          <w:tcPr>
            <w:tcW w:w="2157" w:type="dxa"/>
          </w:tcPr>
          <w:p w:rsidR="00FD21C4" w:rsidRPr="00D438C9" w:rsidRDefault="00FD21C4" w:rsidP="00FD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Здоровая семья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3741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3826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4569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3833</w:t>
            </w:r>
          </w:p>
        </w:tc>
        <w:tc>
          <w:tcPr>
            <w:tcW w:w="1389" w:type="dxa"/>
          </w:tcPr>
          <w:p w:rsidR="00FD21C4" w:rsidRPr="00D438C9" w:rsidRDefault="00190878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</w:tr>
      <w:tr w:rsidR="00FD21C4" w:rsidRPr="00D438C9" w:rsidTr="00FD21C4">
        <w:tc>
          <w:tcPr>
            <w:tcW w:w="2157" w:type="dxa"/>
          </w:tcPr>
          <w:p w:rsidR="00FD21C4" w:rsidRPr="00D438C9" w:rsidRDefault="00FD21C4" w:rsidP="00FD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Мы за чистые легкие!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5092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4426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4516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4304</w:t>
            </w:r>
          </w:p>
        </w:tc>
        <w:tc>
          <w:tcPr>
            <w:tcW w:w="1389" w:type="dxa"/>
          </w:tcPr>
          <w:p w:rsidR="00FD21C4" w:rsidRPr="00D438C9" w:rsidRDefault="00190878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</w:t>
            </w:r>
          </w:p>
        </w:tc>
      </w:tr>
      <w:tr w:rsidR="00FD21C4" w:rsidRPr="00D438C9" w:rsidTr="00FD21C4">
        <w:tc>
          <w:tcPr>
            <w:tcW w:w="2157" w:type="dxa"/>
          </w:tcPr>
          <w:p w:rsidR="00FD21C4" w:rsidRPr="00D438C9" w:rsidRDefault="00FD21C4" w:rsidP="00FD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Будущее в моих руках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4886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3574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4056</w:t>
            </w:r>
          </w:p>
        </w:tc>
        <w:tc>
          <w:tcPr>
            <w:tcW w:w="1522" w:type="dxa"/>
          </w:tcPr>
          <w:p w:rsidR="00FD21C4" w:rsidRPr="00D438C9" w:rsidRDefault="00FD21C4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C9">
              <w:rPr>
                <w:rFonts w:ascii="Times New Roman" w:hAnsi="Times New Roman" w:cs="Times New Roman"/>
                <w:sz w:val="24"/>
                <w:szCs w:val="24"/>
              </w:rPr>
              <w:t>3727</w:t>
            </w:r>
          </w:p>
        </w:tc>
        <w:tc>
          <w:tcPr>
            <w:tcW w:w="1389" w:type="dxa"/>
          </w:tcPr>
          <w:p w:rsidR="00FD21C4" w:rsidRPr="00D438C9" w:rsidRDefault="00190878" w:rsidP="00FD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4408</w:t>
            </w:r>
          </w:p>
        </w:tc>
      </w:tr>
    </w:tbl>
    <w:p w:rsidR="00912DF5" w:rsidRPr="00062200" w:rsidRDefault="00190878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данных представленных в таблице</w:t>
      </w:r>
      <w:r w:rsidR="0090217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вывод, что в 2023 году по сравнению с 2022 годом увеличился охват обучающихся профилактическими мероприятиями в рамках проведения областных профилактических недель: «</w:t>
      </w:r>
      <w:r w:rsidRPr="00190878">
        <w:rPr>
          <w:rFonts w:ascii="Times New Roman" w:hAnsi="Times New Roman" w:cs="Times New Roman"/>
          <w:sz w:val="28"/>
          <w:szCs w:val="28"/>
        </w:rPr>
        <w:t>Независимое детство</w:t>
      </w:r>
      <w:r>
        <w:rPr>
          <w:rFonts w:ascii="Times New Roman" w:hAnsi="Times New Roman" w:cs="Times New Roman"/>
          <w:sz w:val="28"/>
          <w:szCs w:val="28"/>
        </w:rPr>
        <w:t>» охват обучающихся увеличился на 2153; «</w:t>
      </w:r>
      <w:r w:rsidRPr="00190878">
        <w:rPr>
          <w:rFonts w:ascii="Times New Roman" w:hAnsi="Times New Roman" w:cs="Times New Roman"/>
          <w:sz w:val="28"/>
          <w:szCs w:val="28"/>
        </w:rPr>
        <w:t>Мы за чистые легкие!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0878">
        <w:t xml:space="preserve"> </w:t>
      </w:r>
      <w:r w:rsidRPr="00190878">
        <w:rPr>
          <w:rFonts w:ascii="Times New Roman" w:hAnsi="Times New Roman" w:cs="Times New Roman"/>
          <w:sz w:val="28"/>
          <w:szCs w:val="28"/>
        </w:rPr>
        <w:t xml:space="preserve">охват обучающихся увеличился на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19087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90878">
        <w:rPr>
          <w:rFonts w:ascii="Times New Roman" w:hAnsi="Times New Roman" w:cs="Times New Roman"/>
          <w:sz w:val="28"/>
          <w:szCs w:val="28"/>
        </w:rPr>
        <w:t>Будущее в моих руках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1D8E" w:rsidRPr="00851D8E">
        <w:t xml:space="preserve"> </w:t>
      </w:r>
      <w:r w:rsidR="00851D8E" w:rsidRPr="00851D8E">
        <w:rPr>
          <w:rFonts w:ascii="Times New Roman" w:hAnsi="Times New Roman" w:cs="Times New Roman"/>
          <w:sz w:val="28"/>
          <w:szCs w:val="28"/>
        </w:rPr>
        <w:t xml:space="preserve">охват обучающихся увеличился на </w:t>
      </w:r>
      <w:r w:rsidR="00851D8E">
        <w:rPr>
          <w:rFonts w:ascii="Times New Roman" w:hAnsi="Times New Roman" w:cs="Times New Roman"/>
          <w:sz w:val="28"/>
          <w:szCs w:val="28"/>
        </w:rPr>
        <w:t>681. В рамках профилактической недели «</w:t>
      </w:r>
      <w:r w:rsidR="00851D8E" w:rsidRPr="00851D8E">
        <w:rPr>
          <w:rFonts w:ascii="Times New Roman" w:hAnsi="Times New Roman" w:cs="Times New Roman"/>
          <w:sz w:val="28"/>
          <w:szCs w:val="28"/>
        </w:rPr>
        <w:t>Мы за чистые легкие!</w:t>
      </w:r>
      <w:r w:rsidR="00851D8E">
        <w:rPr>
          <w:rFonts w:ascii="Times New Roman" w:hAnsi="Times New Roman" w:cs="Times New Roman"/>
          <w:sz w:val="28"/>
          <w:szCs w:val="28"/>
        </w:rPr>
        <w:t>» охват обучающихся в 2023 году меньше чем в 2022 году на 1531.</w:t>
      </w:r>
      <w:r w:rsidR="00851D8E" w:rsidRPr="00851D8E">
        <w:t xml:space="preserve">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 w:rsidR="00912DF5" w:rsidRPr="00062200">
        <w:rPr>
          <w:rFonts w:ascii="Times New Roman" w:hAnsi="Times New Roman" w:cs="Times New Roman"/>
          <w:sz w:val="28"/>
          <w:szCs w:val="28"/>
        </w:rPr>
        <w:t xml:space="preserve"> обучающиеся общеобразовательных организаций УКМО принимают активное участие в профилактических мероприятиях в рамках единых профилактических недель (таблица </w:t>
      </w:r>
      <w:r w:rsidR="00562181">
        <w:rPr>
          <w:rFonts w:ascii="Times New Roman" w:hAnsi="Times New Roman" w:cs="Times New Roman"/>
          <w:sz w:val="28"/>
          <w:szCs w:val="28"/>
        </w:rPr>
        <w:t>2</w:t>
      </w:r>
      <w:r w:rsidR="00912DF5" w:rsidRPr="00062200">
        <w:rPr>
          <w:rFonts w:ascii="Times New Roman" w:hAnsi="Times New Roman" w:cs="Times New Roman"/>
          <w:sz w:val="28"/>
          <w:szCs w:val="28"/>
        </w:rPr>
        <w:t>).</w:t>
      </w:r>
    </w:p>
    <w:p w:rsidR="00912DF5" w:rsidRPr="00062200" w:rsidRDefault="00912DF5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200">
        <w:rPr>
          <w:rFonts w:ascii="Times New Roman" w:hAnsi="Times New Roman" w:cs="Times New Roman"/>
          <w:sz w:val="28"/>
          <w:szCs w:val="28"/>
        </w:rPr>
        <w:t>Все мероприятия провод</w:t>
      </w:r>
      <w:r w:rsidR="00CC42A7">
        <w:rPr>
          <w:rFonts w:ascii="Times New Roman" w:hAnsi="Times New Roman" w:cs="Times New Roman"/>
          <w:sz w:val="28"/>
          <w:szCs w:val="28"/>
        </w:rPr>
        <w:t>ятся</w:t>
      </w:r>
      <w:r w:rsidRPr="00062200">
        <w:rPr>
          <w:rFonts w:ascii="Times New Roman" w:hAnsi="Times New Roman" w:cs="Times New Roman"/>
          <w:sz w:val="28"/>
          <w:szCs w:val="28"/>
        </w:rPr>
        <w:t xml:space="preserve"> с учётом возрастных особенностей обучающихся и направлены на формирование у школьников потребности в здоровом образе жизни.</w:t>
      </w:r>
    </w:p>
    <w:p w:rsidR="00912DF5" w:rsidRPr="00062200" w:rsidRDefault="00912DF5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200">
        <w:rPr>
          <w:rFonts w:ascii="Times New Roman" w:hAnsi="Times New Roman" w:cs="Times New Roman"/>
          <w:sz w:val="28"/>
          <w:szCs w:val="28"/>
        </w:rPr>
        <w:t xml:space="preserve">В работе образовательных организаций с целью социализации личности ребенка, сохранения его здоровья и здоровья окружающих в обществе, реализуются следующие </w:t>
      </w:r>
      <w:r w:rsidR="00B06B73">
        <w:rPr>
          <w:rFonts w:ascii="Times New Roman" w:hAnsi="Times New Roman" w:cs="Times New Roman"/>
          <w:sz w:val="28"/>
          <w:szCs w:val="28"/>
        </w:rPr>
        <w:t xml:space="preserve">профилактические </w:t>
      </w:r>
      <w:r w:rsidRPr="00062200">
        <w:rPr>
          <w:rFonts w:ascii="Times New Roman" w:hAnsi="Times New Roman" w:cs="Times New Roman"/>
          <w:sz w:val="28"/>
          <w:szCs w:val="28"/>
        </w:rPr>
        <w:t>образовательные программы:</w:t>
      </w:r>
    </w:p>
    <w:p w:rsidR="00912DF5" w:rsidRPr="00062200" w:rsidRDefault="00912DF5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200">
        <w:rPr>
          <w:rFonts w:ascii="Times New Roman" w:hAnsi="Times New Roman" w:cs="Times New Roman"/>
          <w:sz w:val="28"/>
          <w:szCs w:val="28"/>
        </w:rPr>
        <w:t>-</w:t>
      </w:r>
      <w:r w:rsidR="00562181">
        <w:rPr>
          <w:rFonts w:ascii="Times New Roman" w:hAnsi="Times New Roman" w:cs="Times New Roman"/>
          <w:sz w:val="28"/>
          <w:szCs w:val="28"/>
        </w:rPr>
        <w:t xml:space="preserve"> </w:t>
      </w:r>
      <w:r w:rsidRPr="00062200">
        <w:rPr>
          <w:rFonts w:ascii="Times New Roman" w:hAnsi="Times New Roman" w:cs="Times New Roman"/>
          <w:sz w:val="28"/>
          <w:szCs w:val="28"/>
        </w:rPr>
        <w:t>«Все цвета, кроме черного»</w:t>
      </w:r>
      <w:r w:rsidR="00B06B73">
        <w:rPr>
          <w:rFonts w:ascii="Times New Roman" w:hAnsi="Times New Roman" w:cs="Times New Roman"/>
          <w:sz w:val="28"/>
          <w:szCs w:val="28"/>
        </w:rPr>
        <w:t xml:space="preserve"> в 5- 6 </w:t>
      </w:r>
      <w:r w:rsidR="00491952">
        <w:rPr>
          <w:rFonts w:ascii="Times New Roman" w:hAnsi="Times New Roman" w:cs="Times New Roman"/>
          <w:sz w:val="28"/>
          <w:szCs w:val="28"/>
        </w:rPr>
        <w:t>классах реализуется</w:t>
      </w:r>
      <w:r w:rsidR="00B06B73">
        <w:rPr>
          <w:rFonts w:ascii="Times New Roman" w:hAnsi="Times New Roman" w:cs="Times New Roman"/>
          <w:sz w:val="28"/>
          <w:szCs w:val="28"/>
        </w:rPr>
        <w:t xml:space="preserve"> в </w:t>
      </w:r>
      <w:r w:rsidR="00851D8E">
        <w:rPr>
          <w:rFonts w:ascii="Times New Roman" w:hAnsi="Times New Roman" w:cs="Times New Roman"/>
          <w:sz w:val="28"/>
          <w:szCs w:val="28"/>
        </w:rPr>
        <w:t>5</w:t>
      </w:r>
      <w:r w:rsidR="00B06B73">
        <w:rPr>
          <w:rFonts w:ascii="Times New Roman" w:hAnsi="Times New Roman" w:cs="Times New Roman"/>
          <w:sz w:val="28"/>
          <w:szCs w:val="28"/>
        </w:rPr>
        <w:t xml:space="preserve"> ОО, с 7-11 классы</w:t>
      </w:r>
      <w:r w:rsidR="00491952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851D8E">
        <w:rPr>
          <w:rFonts w:ascii="Times New Roman" w:hAnsi="Times New Roman" w:cs="Times New Roman"/>
          <w:sz w:val="28"/>
          <w:szCs w:val="28"/>
        </w:rPr>
        <w:t>4</w:t>
      </w:r>
      <w:r w:rsidR="00491952">
        <w:rPr>
          <w:rFonts w:ascii="Times New Roman" w:hAnsi="Times New Roman" w:cs="Times New Roman"/>
          <w:sz w:val="28"/>
          <w:szCs w:val="28"/>
        </w:rPr>
        <w:t>ОО;</w:t>
      </w:r>
    </w:p>
    <w:p w:rsidR="00912DF5" w:rsidRPr="00062200" w:rsidRDefault="00912DF5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200">
        <w:rPr>
          <w:rFonts w:ascii="Times New Roman" w:hAnsi="Times New Roman" w:cs="Times New Roman"/>
          <w:sz w:val="28"/>
          <w:szCs w:val="28"/>
        </w:rPr>
        <w:t>-</w:t>
      </w:r>
      <w:r w:rsidR="00562181">
        <w:rPr>
          <w:rFonts w:ascii="Times New Roman" w:hAnsi="Times New Roman" w:cs="Times New Roman"/>
          <w:sz w:val="28"/>
          <w:szCs w:val="28"/>
        </w:rPr>
        <w:t xml:space="preserve"> </w:t>
      </w:r>
      <w:r w:rsidRPr="00062200">
        <w:rPr>
          <w:rFonts w:ascii="Times New Roman" w:hAnsi="Times New Roman" w:cs="Times New Roman"/>
          <w:sz w:val="28"/>
          <w:szCs w:val="28"/>
        </w:rPr>
        <w:t>«Полезные привычки»</w:t>
      </w:r>
      <w:r w:rsidR="00B06B73">
        <w:rPr>
          <w:rFonts w:ascii="Times New Roman" w:hAnsi="Times New Roman" w:cs="Times New Roman"/>
          <w:sz w:val="28"/>
          <w:szCs w:val="28"/>
        </w:rPr>
        <w:t xml:space="preserve"> в </w:t>
      </w:r>
      <w:r w:rsidR="00851D8E">
        <w:rPr>
          <w:rFonts w:ascii="Times New Roman" w:hAnsi="Times New Roman" w:cs="Times New Roman"/>
          <w:sz w:val="28"/>
          <w:szCs w:val="28"/>
        </w:rPr>
        <w:t>4</w:t>
      </w:r>
      <w:r w:rsidR="00B06B73">
        <w:rPr>
          <w:rFonts w:ascii="Times New Roman" w:hAnsi="Times New Roman" w:cs="Times New Roman"/>
          <w:sz w:val="28"/>
          <w:szCs w:val="28"/>
        </w:rPr>
        <w:t>ОО</w:t>
      </w:r>
      <w:r w:rsidR="00491952">
        <w:rPr>
          <w:rFonts w:ascii="Times New Roman" w:hAnsi="Times New Roman" w:cs="Times New Roman"/>
          <w:sz w:val="28"/>
          <w:szCs w:val="28"/>
        </w:rPr>
        <w:t>;</w:t>
      </w:r>
    </w:p>
    <w:p w:rsidR="00912DF5" w:rsidRDefault="00912DF5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200">
        <w:rPr>
          <w:rFonts w:ascii="Times New Roman" w:hAnsi="Times New Roman" w:cs="Times New Roman"/>
          <w:sz w:val="28"/>
          <w:szCs w:val="28"/>
        </w:rPr>
        <w:t>- «Полезные навыки»</w:t>
      </w:r>
      <w:r w:rsidR="00B06B73">
        <w:rPr>
          <w:rFonts w:ascii="Times New Roman" w:hAnsi="Times New Roman" w:cs="Times New Roman"/>
          <w:sz w:val="28"/>
          <w:szCs w:val="28"/>
        </w:rPr>
        <w:t xml:space="preserve"> в </w:t>
      </w:r>
      <w:r w:rsidR="00851D8E">
        <w:rPr>
          <w:rFonts w:ascii="Times New Roman" w:hAnsi="Times New Roman" w:cs="Times New Roman"/>
          <w:sz w:val="28"/>
          <w:szCs w:val="28"/>
        </w:rPr>
        <w:t>5</w:t>
      </w:r>
      <w:r w:rsidR="00B06B73">
        <w:rPr>
          <w:rFonts w:ascii="Times New Roman" w:hAnsi="Times New Roman" w:cs="Times New Roman"/>
          <w:sz w:val="28"/>
          <w:szCs w:val="28"/>
        </w:rPr>
        <w:t xml:space="preserve"> ОО</w:t>
      </w:r>
      <w:r w:rsidR="00491952">
        <w:rPr>
          <w:rFonts w:ascii="Times New Roman" w:hAnsi="Times New Roman" w:cs="Times New Roman"/>
          <w:sz w:val="28"/>
          <w:szCs w:val="28"/>
        </w:rPr>
        <w:t>;</w:t>
      </w:r>
    </w:p>
    <w:p w:rsidR="00851D8E" w:rsidRDefault="00851D8E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«Полезный выбор» в 1 ОО;</w:t>
      </w:r>
    </w:p>
    <w:p w:rsidR="00851D8E" w:rsidRDefault="00851D8E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«Всё, что тебя касается» в 2 ОО.</w:t>
      </w:r>
    </w:p>
    <w:p w:rsidR="00491952" w:rsidRPr="00062200" w:rsidRDefault="00491952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другие профилактические образовательные программы используются в </w:t>
      </w:r>
      <w:r w:rsidR="00851D8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ОО.</w:t>
      </w:r>
    </w:p>
    <w:p w:rsidR="00912DF5" w:rsidRPr="00062200" w:rsidRDefault="00912DF5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200">
        <w:rPr>
          <w:rFonts w:ascii="Times New Roman" w:hAnsi="Times New Roman" w:cs="Times New Roman"/>
          <w:sz w:val="28"/>
          <w:szCs w:val="28"/>
        </w:rPr>
        <w:t>Работа с обучающимися в общеобразовательных организациях проводится системно, большинство мероприятий проходят в рамках межведомственного взаимодействия с субъектами профилактики: ОГБУЗ «Усть-Кутская РБ», О</w:t>
      </w:r>
      <w:r w:rsidR="00491952">
        <w:rPr>
          <w:rFonts w:ascii="Times New Roman" w:hAnsi="Times New Roman" w:cs="Times New Roman"/>
          <w:sz w:val="28"/>
          <w:szCs w:val="28"/>
        </w:rPr>
        <w:t>ДН МО МВД России «Усть-Кутский»</w:t>
      </w:r>
      <w:r w:rsidRPr="00062200">
        <w:rPr>
          <w:rFonts w:ascii="Times New Roman" w:hAnsi="Times New Roman" w:cs="Times New Roman"/>
          <w:sz w:val="28"/>
          <w:szCs w:val="28"/>
        </w:rPr>
        <w:t>.</w:t>
      </w:r>
    </w:p>
    <w:p w:rsidR="00912DF5" w:rsidRPr="007F67A4" w:rsidRDefault="00912DF5" w:rsidP="003A64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009B3">
        <w:rPr>
          <w:rFonts w:ascii="Times New Roman" w:hAnsi="Times New Roman" w:cs="Times New Roman"/>
          <w:sz w:val="28"/>
          <w:szCs w:val="28"/>
        </w:rPr>
        <w:t>Для повышения компетентности педагогических работников в вопросах профилактики аддиктивного поведения ежегодно проводятся тематические педагогические советы, методические совещания, семинары.</w:t>
      </w:r>
    </w:p>
    <w:p w:rsidR="00912DF5" w:rsidRPr="00B009B3" w:rsidRDefault="00912DF5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9B3">
        <w:rPr>
          <w:rFonts w:ascii="Times New Roman" w:hAnsi="Times New Roman" w:cs="Times New Roman"/>
          <w:sz w:val="28"/>
          <w:szCs w:val="28"/>
        </w:rPr>
        <w:t xml:space="preserve">Для повышения компетентности </w:t>
      </w:r>
      <w:r w:rsidR="00851D8E" w:rsidRPr="00B009B3">
        <w:rPr>
          <w:rFonts w:ascii="Times New Roman" w:hAnsi="Times New Roman" w:cs="Times New Roman"/>
          <w:sz w:val="28"/>
          <w:szCs w:val="28"/>
        </w:rPr>
        <w:t>родителей,</w:t>
      </w:r>
      <w:r w:rsidRPr="00B009B3">
        <w:rPr>
          <w:rFonts w:ascii="Times New Roman" w:hAnsi="Times New Roman" w:cs="Times New Roman"/>
          <w:sz w:val="28"/>
          <w:szCs w:val="28"/>
        </w:rPr>
        <w:t xml:space="preserve"> обучающихся в вопросах профилактики аддиктивного поведения во всех общеобразовательных организациях УКМО проводятся родительские собрания, лектории.</w:t>
      </w:r>
    </w:p>
    <w:p w:rsidR="00912DF5" w:rsidRPr="00062200" w:rsidRDefault="00912DF5" w:rsidP="003A6434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062200">
        <w:rPr>
          <w:sz w:val="28"/>
          <w:szCs w:val="28"/>
        </w:rPr>
        <w:t xml:space="preserve">Для формирования поведения, которое позволит несовершеннолетнему ответственно относиться к собственной жизни, принимать правильные здоровые решения, обладать высокой сопротивляемостью негативным формам давления, в общеобразовательной организации разрабатывается индивидуальная программа (план) сопровождения обучающегося, состоящего на учёте в наркопосте (посте «Здоровье+»). </w:t>
      </w:r>
    </w:p>
    <w:p w:rsidR="00912DF5" w:rsidRPr="00062200" w:rsidRDefault="00912DF5" w:rsidP="003A6434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062200">
        <w:rPr>
          <w:sz w:val="28"/>
          <w:szCs w:val="28"/>
        </w:rPr>
        <w:t>Для выстраивания эффективного процесса коррекции поведенческих отклонений несовершеннолетнего группы риска,  назначается куратор индивидуальной программы (плана) сопровождения обучающегося, склонного к употреблению психоактивных веществ. Индивидуальная программа (план) разрабатывается с учётом «профиля зависимости». Для учёта работы с обучающимися, ведения динамических наблюдений и прогнозирования ситуации ведется Индивидуальная карта обучающегося, состоящего на учете в наркопосте (посте «Здоровье+»). Итоги реализации индивидуальной программы (плана) сопровождения обучающегося рассматриваются на заседании Совета профилактики общеобразовательной организации.</w:t>
      </w:r>
    </w:p>
    <w:p w:rsidR="00912DF5" w:rsidRPr="00062200" w:rsidRDefault="00912DF5" w:rsidP="003A6434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062200">
        <w:rPr>
          <w:sz w:val="28"/>
          <w:szCs w:val="28"/>
        </w:rPr>
        <w:t xml:space="preserve"> Со стороны администрации общеобразовательной организации осуществляется контроль за реализацией индивидуальной программы (плана) индивидуально- профилактической работы с обучающимися.</w:t>
      </w:r>
    </w:p>
    <w:p w:rsidR="00912DF5" w:rsidRDefault="00912DF5" w:rsidP="003A64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200">
        <w:rPr>
          <w:rFonts w:ascii="Times New Roman" w:hAnsi="Times New Roman" w:cs="Times New Roman"/>
          <w:sz w:val="28"/>
          <w:szCs w:val="28"/>
        </w:rPr>
        <w:t>Все обучающиеся «группы риска» задействованы в общих профилактических мероприятиях, проводимых в общеобразовательных организациях (классные часы, диспуты, физкультурно-оздоровительные мероприятия, флеш-мобы, викторины, круглые столы).</w:t>
      </w:r>
    </w:p>
    <w:p w:rsidR="00F21D07" w:rsidRDefault="00F21D07" w:rsidP="00A21905">
      <w:pPr>
        <w:pStyle w:val="a7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05">
        <w:rPr>
          <w:rFonts w:ascii="Times New Roman" w:hAnsi="Times New Roman" w:cs="Times New Roman"/>
          <w:b/>
          <w:sz w:val="28"/>
          <w:szCs w:val="28"/>
        </w:rPr>
        <w:t>Диагностическая работа с обучающимися</w:t>
      </w:r>
    </w:p>
    <w:p w:rsidR="000327DB" w:rsidRDefault="000327DB" w:rsidP="000327DB">
      <w:pPr>
        <w:pStyle w:val="a7"/>
        <w:spacing w:line="240" w:lineRule="auto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0327DB" w:rsidRDefault="000327DB" w:rsidP="000327DB">
      <w:pPr>
        <w:pStyle w:val="a7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Социально-педагогические и психологические обследования</w:t>
      </w:r>
    </w:p>
    <w:p w:rsidR="000327DB" w:rsidRPr="00A21905" w:rsidRDefault="000327DB" w:rsidP="000327DB">
      <w:pPr>
        <w:pStyle w:val="a7"/>
        <w:spacing w:line="240" w:lineRule="auto"/>
        <w:ind w:left="1488"/>
        <w:rPr>
          <w:rFonts w:ascii="Times New Roman" w:hAnsi="Times New Roman" w:cs="Times New Roman"/>
          <w:b/>
          <w:sz w:val="28"/>
          <w:szCs w:val="28"/>
        </w:rPr>
      </w:pPr>
    </w:p>
    <w:p w:rsidR="00A21905" w:rsidRPr="00A21905" w:rsidRDefault="00A21905" w:rsidP="003A643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905">
        <w:rPr>
          <w:rFonts w:ascii="Times New Roman" w:hAnsi="Times New Roman" w:cs="Times New Roman"/>
          <w:sz w:val="28"/>
          <w:szCs w:val="28"/>
        </w:rPr>
        <w:t>С целью решения воспитательных задач, устранения 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905">
        <w:rPr>
          <w:rFonts w:ascii="Times New Roman" w:hAnsi="Times New Roman" w:cs="Times New Roman"/>
          <w:sz w:val="28"/>
          <w:szCs w:val="28"/>
        </w:rPr>
        <w:t>формирования девиантного поведения, зависимостей, в ОО проводилась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905">
        <w:rPr>
          <w:rFonts w:ascii="Times New Roman" w:hAnsi="Times New Roman" w:cs="Times New Roman"/>
          <w:sz w:val="28"/>
          <w:szCs w:val="28"/>
        </w:rPr>
        <w:t>диагностическая работа, представленная социально-педагогическими и психологическими обследованиями.</w:t>
      </w:r>
    </w:p>
    <w:p w:rsidR="00695D9C" w:rsidRDefault="00A21905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905">
        <w:rPr>
          <w:rFonts w:ascii="Times New Roman" w:hAnsi="Times New Roman" w:cs="Times New Roman"/>
          <w:sz w:val="28"/>
          <w:szCs w:val="28"/>
        </w:rPr>
        <w:t xml:space="preserve">Как видно из таблицы </w:t>
      </w:r>
      <w:r w:rsidR="00562181">
        <w:rPr>
          <w:rFonts w:ascii="Times New Roman" w:hAnsi="Times New Roman" w:cs="Times New Roman"/>
          <w:sz w:val="28"/>
          <w:szCs w:val="28"/>
        </w:rPr>
        <w:t>3</w:t>
      </w:r>
      <w:r w:rsidRPr="00A21905">
        <w:rPr>
          <w:rFonts w:ascii="Times New Roman" w:hAnsi="Times New Roman" w:cs="Times New Roman"/>
          <w:sz w:val="28"/>
          <w:szCs w:val="28"/>
        </w:rPr>
        <w:t xml:space="preserve"> количество диагностических обследований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905">
        <w:rPr>
          <w:rFonts w:ascii="Times New Roman" w:hAnsi="Times New Roman" w:cs="Times New Roman"/>
          <w:sz w:val="28"/>
          <w:szCs w:val="28"/>
        </w:rPr>
        <w:t>202</w:t>
      </w:r>
      <w:r w:rsidR="006B63E5">
        <w:rPr>
          <w:rFonts w:ascii="Times New Roman" w:hAnsi="Times New Roman" w:cs="Times New Roman"/>
          <w:sz w:val="28"/>
          <w:szCs w:val="28"/>
        </w:rPr>
        <w:t>3</w:t>
      </w:r>
      <w:r w:rsidRPr="00A21905">
        <w:rPr>
          <w:rFonts w:ascii="Times New Roman" w:hAnsi="Times New Roman" w:cs="Times New Roman"/>
          <w:sz w:val="28"/>
          <w:szCs w:val="28"/>
        </w:rPr>
        <w:t>-202</w:t>
      </w:r>
      <w:r w:rsidR="006B63E5">
        <w:rPr>
          <w:rFonts w:ascii="Times New Roman" w:hAnsi="Times New Roman" w:cs="Times New Roman"/>
          <w:sz w:val="28"/>
          <w:szCs w:val="28"/>
        </w:rPr>
        <w:t>4</w:t>
      </w:r>
      <w:r w:rsidRPr="00A21905">
        <w:rPr>
          <w:rFonts w:ascii="Times New Roman" w:hAnsi="Times New Roman" w:cs="Times New Roman"/>
          <w:sz w:val="28"/>
          <w:szCs w:val="28"/>
        </w:rPr>
        <w:t xml:space="preserve"> учебном году составило </w:t>
      </w:r>
      <w:r w:rsidR="006B63E5">
        <w:rPr>
          <w:rFonts w:ascii="Times New Roman" w:hAnsi="Times New Roman" w:cs="Times New Roman"/>
          <w:sz w:val="28"/>
          <w:szCs w:val="28"/>
        </w:rPr>
        <w:t>301</w:t>
      </w:r>
      <w:r w:rsidRPr="00A21905">
        <w:rPr>
          <w:rFonts w:ascii="Times New Roman" w:hAnsi="Times New Roman" w:cs="Times New Roman"/>
          <w:sz w:val="28"/>
          <w:szCs w:val="28"/>
        </w:rPr>
        <w:t xml:space="preserve"> единицы из них: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63E5">
        <w:rPr>
          <w:rFonts w:ascii="Times New Roman" w:hAnsi="Times New Roman" w:cs="Times New Roman"/>
          <w:sz w:val="28"/>
          <w:szCs w:val="28"/>
        </w:rPr>
        <w:t>14</w:t>
      </w:r>
      <w:r w:rsidRPr="00A21905">
        <w:rPr>
          <w:rFonts w:ascii="Times New Roman" w:hAnsi="Times New Roman" w:cs="Times New Roman"/>
          <w:sz w:val="28"/>
          <w:szCs w:val="28"/>
        </w:rPr>
        <w:t xml:space="preserve"> </w:t>
      </w:r>
      <w:r w:rsidR="000327DB">
        <w:rPr>
          <w:rFonts w:ascii="Times New Roman" w:hAnsi="Times New Roman" w:cs="Times New Roman"/>
          <w:sz w:val="28"/>
          <w:szCs w:val="28"/>
        </w:rPr>
        <w:t>–</w:t>
      </w:r>
      <w:r w:rsidRPr="00A21905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0327DB">
        <w:rPr>
          <w:rFonts w:ascii="Times New Roman" w:hAnsi="Times New Roman" w:cs="Times New Roman"/>
          <w:sz w:val="28"/>
          <w:szCs w:val="28"/>
        </w:rPr>
        <w:t>-</w:t>
      </w:r>
      <w:r w:rsidRPr="00A21905">
        <w:rPr>
          <w:rFonts w:ascii="Times New Roman" w:hAnsi="Times New Roman" w:cs="Times New Roman"/>
          <w:sz w:val="28"/>
          <w:szCs w:val="28"/>
        </w:rPr>
        <w:t xml:space="preserve">педагогических 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63E5">
        <w:rPr>
          <w:rFonts w:ascii="Times New Roman" w:hAnsi="Times New Roman" w:cs="Times New Roman"/>
          <w:sz w:val="28"/>
          <w:szCs w:val="28"/>
        </w:rPr>
        <w:t>87</w:t>
      </w:r>
      <w:r w:rsidRPr="00A21905">
        <w:rPr>
          <w:rFonts w:ascii="Times New Roman" w:hAnsi="Times New Roman" w:cs="Times New Roman"/>
          <w:sz w:val="28"/>
          <w:szCs w:val="28"/>
        </w:rPr>
        <w:t xml:space="preserve"> - психологических, что на </w:t>
      </w:r>
      <w:r w:rsidR="006B63E5">
        <w:rPr>
          <w:rFonts w:ascii="Times New Roman" w:hAnsi="Times New Roman" w:cs="Times New Roman"/>
          <w:sz w:val="28"/>
          <w:szCs w:val="28"/>
        </w:rPr>
        <w:t>59</w:t>
      </w:r>
      <w:r w:rsidRPr="00A21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Pr="00A21905">
        <w:rPr>
          <w:rFonts w:ascii="Times New Roman" w:hAnsi="Times New Roman" w:cs="Times New Roman"/>
          <w:sz w:val="28"/>
          <w:szCs w:val="28"/>
        </w:rPr>
        <w:t>, чем в 202</w:t>
      </w:r>
      <w:r w:rsidR="006B63E5">
        <w:rPr>
          <w:rFonts w:ascii="Times New Roman" w:hAnsi="Times New Roman" w:cs="Times New Roman"/>
          <w:sz w:val="28"/>
          <w:szCs w:val="28"/>
        </w:rPr>
        <w:t>2</w:t>
      </w:r>
      <w:r w:rsidRPr="00A21905">
        <w:rPr>
          <w:rFonts w:ascii="Times New Roman" w:hAnsi="Times New Roman" w:cs="Times New Roman"/>
          <w:sz w:val="28"/>
          <w:szCs w:val="28"/>
        </w:rPr>
        <w:t>-202</w:t>
      </w:r>
      <w:r w:rsidR="006B63E5">
        <w:rPr>
          <w:rFonts w:ascii="Times New Roman" w:hAnsi="Times New Roman" w:cs="Times New Roman"/>
          <w:sz w:val="28"/>
          <w:szCs w:val="28"/>
        </w:rPr>
        <w:t>3</w:t>
      </w:r>
      <w:r w:rsidRPr="00A21905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A21905" w:rsidRDefault="00A21905" w:rsidP="00695D9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2190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621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21905">
        <w:rPr>
          <w:rFonts w:ascii="Times New Roman" w:hAnsi="Times New Roman" w:cs="Times New Roman"/>
          <w:sz w:val="28"/>
          <w:szCs w:val="28"/>
        </w:rPr>
        <w:t xml:space="preserve"> Диагностическая работа</w:t>
      </w:r>
    </w:p>
    <w:tbl>
      <w:tblPr>
        <w:tblStyle w:val="a3"/>
        <w:tblW w:w="0" w:type="auto"/>
        <w:tblLook w:val="04A0"/>
      </w:tblPr>
      <w:tblGrid>
        <w:gridCol w:w="2652"/>
        <w:gridCol w:w="1879"/>
        <w:gridCol w:w="1843"/>
        <w:gridCol w:w="1843"/>
        <w:gridCol w:w="1411"/>
      </w:tblGrid>
      <w:tr w:rsidR="00851D8E" w:rsidRPr="00D438C9" w:rsidTr="006B63E5">
        <w:tc>
          <w:tcPr>
            <w:tcW w:w="2652" w:type="dxa"/>
          </w:tcPr>
          <w:p w:rsidR="00851D8E" w:rsidRPr="00D438C9" w:rsidRDefault="00851D8E" w:rsidP="001344D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b/>
                <w:sz w:val="24"/>
                <w:szCs w:val="28"/>
              </w:rPr>
              <w:t>Направления</w:t>
            </w:r>
          </w:p>
        </w:tc>
        <w:tc>
          <w:tcPr>
            <w:tcW w:w="1879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b/>
                <w:sz w:val="24"/>
                <w:szCs w:val="28"/>
              </w:rPr>
              <w:t>2021-2022 уч.г.</w:t>
            </w:r>
          </w:p>
        </w:tc>
        <w:tc>
          <w:tcPr>
            <w:tcW w:w="1843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b/>
                <w:sz w:val="24"/>
                <w:szCs w:val="28"/>
              </w:rPr>
              <w:t>2022-2023 уч.год</w:t>
            </w:r>
          </w:p>
        </w:tc>
        <w:tc>
          <w:tcPr>
            <w:tcW w:w="1843" w:type="dxa"/>
          </w:tcPr>
          <w:p w:rsidR="00851D8E" w:rsidRPr="00D438C9" w:rsidRDefault="006B63E5" w:rsidP="006B63E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63E5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Pr="006B63E5">
              <w:rPr>
                <w:rFonts w:ascii="Times New Roman" w:hAnsi="Times New Roman" w:cs="Times New Roman"/>
                <w:b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Pr="006B63E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уч.год</w:t>
            </w:r>
          </w:p>
        </w:tc>
        <w:tc>
          <w:tcPr>
            <w:tcW w:w="1411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b/>
                <w:sz w:val="24"/>
                <w:szCs w:val="28"/>
              </w:rPr>
              <w:t>Динамика</w:t>
            </w:r>
          </w:p>
        </w:tc>
      </w:tr>
      <w:tr w:rsidR="00851D8E" w:rsidRPr="00D438C9" w:rsidTr="006B63E5">
        <w:tc>
          <w:tcPr>
            <w:tcW w:w="2652" w:type="dxa"/>
          </w:tcPr>
          <w:p w:rsidR="00851D8E" w:rsidRPr="00D438C9" w:rsidRDefault="00851D8E" w:rsidP="001344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Социально-педагогические</w:t>
            </w:r>
          </w:p>
          <w:p w:rsidR="00851D8E" w:rsidRPr="00D438C9" w:rsidRDefault="00851D8E" w:rsidP="001344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обследования</w:t>
            </w:r>
          </w:p>
        </w:tc>
        <w:tc>
          <w:tcPr>
            <w:tcW w:w="1879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107</w:t>
            </w:r>
          </w:p>
        </w:tc>
        <w:tc>
          <w:tcPr>
            <w:tcW w:w="1843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106</w:t>
            </w:r>
          </w:p>
        </w:tc>
        <w:tc>
          <w:tcPr>
            <w:tcW w:w="1843" w:type="dxa"/>
          </w:tcPr>
          <w:p w:rsidR="00851D8E" w:rsidRPr="00D438C9" w:rsidRDefault="006B63E5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</w:t>
            </w:r>
          </w:p>
        </w:tc>
        <w:tc>
          <w:tcPr>
            <w:tcW w:w="1411" w:type="dxa"/>
          </w:tcPr>
          <w:p w:rsidR="00851D8E" w:rsidRPr="00D438C9" w:rsidRDefault="006B63E5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+8</w:t>
            </w:r>
          </w:p>
        </w:tc>
      </w:tr>
      <w:tr w:rsidR="00851D8E" w:rsidRPr="00D438C9" w:rsidTr="006B63E5">
        <w:tc>
          <w:tcPr>
            <w:tcW w:w="2652" w:type="dxa"/>
          </w:tcPr>
          <w:p w:rsidR="00851D8E" w:rsidRPr="00D438C9" w:rsidRDefault="00851D8E" w:rsidP="001344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Психологические обследования</w:t>
            </w:r>
          </w:p>
        </w:tc>
        <w:tc>
          <w:tcPr>
            <w:tcW w:w="1879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111</w:t>
            </w:r>
          </w:p>
        </w:tc>
        <w:tc>
          <w:tcPr>
            <w:tcW w:w="1843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136</w:t>
            </w:r>
          </w:p>
        </w:tc>
        <w:tc>
          <w:tcPr>
            <w:tcW w:w="1843" w:type="dxa"/>
          </w:tcPr>
          <w:p w:rsidR="00851D8E" w:rsidRPr="00D438C9" w:rsidRDefault="006B63E5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187</w:t>
            </w:r>
          </w:p>
        </w:tc>
        <w:tc>
          <w:tcPr>
            <w:tcW w:w="1411" w:type="dxa"/>
          </w:tcPr>
          <w:p w:rsidR="00851D8E" w:rsidRPr="00D438C9" w:rsidRDefault="006B63E5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+51</w:t>
            </w:r>
          </w:p>
        </w:tc>
      </w:tr>
      <w:tr w:rsidR="00851D8E" w:rsidRPr="00D438C9" w:rsidTr="006B63E5">
        <w:tc>
          <w:tcPr>
            <w:tcW w:w="2652" w:type="dxa"/>
          </w:tcPr>
          <w:p w:rsidR="00851D8E" w:rsidRPr="00D438C9" w:rsidRDefault="00851D8E" w:rsidP="001344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1879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b/>
                <w:sz w:val="24"/>
                <w:szCs w:val="28"/>
              </w:rPr>
              <w:t>218</w:t>
            </w:r>
          </w:p>
        </w:tc>
        <w:tc>
          <w:tcPr>
            <w:tcW w:w="1843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b/>
                <w:sz w:val="24"/>
                <w:szCs w:val="28"/>
              </w:rPr>
              <w:t>242</w:t>
            </w:r>
          </w:p>
        </w:tc>
        <w:tc>
          <w:tcPr>
            <w:tcW w:w="1843" w:type="dxa"/>
          </w:tcPr>
          <w:p w:rsidR="006B63E5" w:rsidRPr="00D438C9" w:rsidRDefault="006B63E5" w:rsidP="006B63E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301</w:t>
            </w:r>
          </w:p>
        </w:tc>
        <w:tc>
          <w:tcPr>
            <w:tcW w:w="1411" w:type="dxa"/>
          </w:tcPr>
          <w:p w:rsidR="00851D8E" w:rsidRPr="00D438C9" w:rsidRDefault="006B63E5" w:rsidP="00A2190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+59</w:t>
            </w:r>
          </w:p>
        </w:tc>
      </w:tr>
      <w:tr w:rsidR="00851D8E" w:rsidRPr="00D438C9" w:rsidTr="006B63E5">
        <w:tc>
          <w:tcPr>
            <w:tcW w:w="2652" w:type="dxa"/>
          </w:tcPr>
          <w:p w:rsidR="00851D8E" w:rsidRPr="00D438C9" w:rsidRDefault="00851D8E" w:rsidP="001344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Охваченные социально</w:t>
            </w:r>
          </w:p>
          <w:p w:rsidR="00851D8E" w:rsidRPr="00D438C9" w:rsidRDefault="00851D8E" w:rsidP="001344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педагогическими обследованиями</w:t>
            </w:r>
          </w:p>
        </w:tc>
        <w:tc>
          <w:tcPr>
            <w:tcW w:w="1879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6586</w:t>
            </w:r>
          </w:p>
        </w:tc>
        <w:tc>
          <w:tcPr>
            <w:tcW w:w="1843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3777</w:t>
            </w:r>
          </w:p>
        </w:tc>
        <w:tc>
          <w:tcPr>
            <w:tcW w:w="1843" w:type="dxa"/>
          </w:tcPr>
          <w:p w:rsidR="00851D8E" w:rsidRPr="00D438C9" w:rsidRDefault="006B63E5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6483</w:t>
            </w:r>
          </w:p>
        </w:tc>
        <w:tc>
          <w:tcPr>
            <w:tcW w:w="1411" w:type="dxa"/>
          </w:tcPr>
          <w:p w:rsidR="00851D8E" w:rsidRPr="00D438C9" w:rsidRDefault="006B63E5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+2706</w:t>
            </w:r>
          </w:p>
        </w:tc>
      </w:tr>
      <w:tr w:rsidR="00851D8E" w:rsidRPr="00D438C9" w:rsidTr="006B63E5">
        <w:tc>
          <w:tcPr>
            <w:tcW w:w="2652" w:type="dxa"/>
          </w:tcPr>
          <w:p w:rsidR="00851D8E" w:rsidRPr="00D438C9" w:rsidRDefault="00851D8E" w:rsidP="001344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Охваченные психологическими</w:t>
            </w:r>
          </w:p>
          <w:p w:rsidR="00851D8E" w:rsidRPr="00D438C9" w:rsidRDefault="00851D8E" w:rsidP="001344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обследованиями</w:t>
            </w:r>
          </w:p>
        </w:tc>
        <w:tc>
          <w:tcPr>
            <w:tcW w:w="1879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6166</w:t>
            </w:r>
          </w:p>
        </w:tc>
        <w:tc>
          <w:tcPr>
            <w:tcW w:w="1843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sz w:val="24"/>
                <w:szCs w:val="28"/>
              </w:rPr>
              <w:t>2726</w:t>
            </w:r>
          </w:p>
        </w:tc>
        <w:tc>
          <w:tcPr>
            <w:tcW w:w="1843" w:type="dxa"/>
          </w:tcPr>
          <w:p w:rsidR="00851D8E" w:rsidRPr="00D438C9" w:rsidRDefault="006B63E5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5639</w:t>
            </w:r>
          </w:p>
        </w:tc>
        <w:tc>
          <w:tcPr>
            <w:tcW w:w="1411" w:type="dxa"/>
          </w:tcPr>
          <w:p w:rsidR="00851D8E" w:rsidRPr="00D438C9" w:rsidRDefault="006B63E5" w:rsidP="00A2190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+2913</w:t>
            </w:r>
          </w:p>
        </w:tc>
      </w:tr>
      <w:tr w:rsidR="00851D8E" w:rsidRPr="00D438C9" w:rsidTr="006B63E5">
        <w:tc>
          <w:tcPr>
            <w:tcW w:w="2652" w:type="dxa"/>
          </w:tcPr>
          <w:p w:rsidR="00851D8E" w:rsidRPr="00D438C9" w:rsidRDefault="00851D8E" w:rsidP="001344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1879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b/>
                <w:sz w:val="24"/>
                <w:szCs w:val="28"/>
              </w:rPr>
              <w:t>12 752</w:t>
            </w:r>
          </w:p>
        </w:tc>
        <w:tc>
          <w:tcPr>
            <w:tcW w:w="1843" w:type="dxa"/>
          </w:tcPr>
          <w:p w:rsidR="00851D8E" w:rsidRPr="00D438C9" w:rsidRDefault="00851D8E" w:rsidP="00A2190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38C9">
              <w:rPr>
                <w:rFonts w:ascii="Times New Roman" w:hAnsi="Times New Roman" w:cs="Times New Roman"/>
                <w:b/>
                <w:sz w:val="24"/>
                <w:szCs w:val="28"/>
              </w:rPr>
              <w:t>6503</w:t>
            </w:r>
          </w:p>
        </w:tc>
        <w:tc>
          <w:tcPr>
            <w:tcW w:w="1843" w:type="dxa"/>
          </w:tcPr>
          <w:p w:rsidR="00851D8E" w:rsidRPr="00D438C9" w:rsidRDefault="006B63E5" w:rsidP="00A2190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12122</w:t>
            </w:r>
          </w:p>
        </w:tc>
        <w:tc>
          <w:tcPr>
            <w:tcW w:w="1411" w:type="dxa"/>
          </w:tcPr>
          <w:p w:rsidR="00851D8E" w:rsidRPr="00D438C9" w:rsidRDefault="006B63E5" w:rsidP="00A2190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+5619</w:t>
            </w:r>
          </w:p>
        </w:tc>
      </w:tr>
    </w:tbl>
    <w:p w:rsidR="000D6D4A" w:rsidRDefault="000D6D4A" w:rsidP="00D43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1905" w:rsidRDefault="00A90A93" w:rsidP="00D43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A93">
        <w:rPr>
          <w:rFonts w:ascii="Times New Roman" w:hAnsi="Times New Roman" w:cs="Times New Roman"/>
          <w:sz w:val="28"/>
          <w:szCs w:val="28"/>
        </w:rPr>
        <w:t>При сравнении показателей за два отчетных периода наблюдается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A93">
        <w:rPr>
          <w:rFonts w:ascii="Times New Roman" w:hAnsi="Times New Roman" w:cs="Times New Roman"/>
          <w:sz w:val="28"/>
          <w:szCs w:val="28"/>
        </w:rPr>
        <w:t xml:space="preserve">динамика в сторону </w:t>
      </w:r>
      <w:r w:rsidR="006B63E5">
        <w:rPr>
          <w:rFonts w:ascii="Times New Roman" w:hAnsi="Times New Roman" w:cs="Times New Roman"/>
          <w:sz w:val="28"/>
          <w:szCs w:val="28"/>
        </w:rPr>
        <w:t>увеличения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A93">
        <w:rPr>
          <w:rFonts w:ascii="Times New Roman" w:hAnsi="Times New Roman" w:cs="Times New Roman"/>
          <w:sz w:val="28"/>
          <w:szCs w:val="28"/>
        </w:rPr>
        <w:t xml:space="preserve">показателя на </w:t>
      </w:r>
      <w:r w:rsidR="006B63E5">
        <w:rPr>
          <w:rFonts w:ascii="Times New Roman" w:hAnsi="Times New Roman" w:cs="Times New Roman"/>
          <w:sz w:val="28"/>
          <w:szCs w:val="28"/>
        </w:rPr>
        <w:t>5619</w:t>
      </w:r>
      <w:r w:rsidRPr="00A90A93">
        <w:rPr>
          <w:rFonts w:ascii="Times New Roman" w:hAnsi="Times New Roman" w:cs="Times New Roman"/>
          <w:sz w:val="28"/>
          <w:szCs w:val="28"/>
        </w:rPr>
        <w:t xml:space="preserve"> человеко–про</w:t>
      </w:r>
      <w:r w:rsidR="006B63E5">
        <w:rPr>
          <w:rFonts w:ascii="Times New Roman" w:hAnsi="Times New Roman" w:cs="Times New Roman"/>
          <w:sz w:val="28"/>
          <w:szCs w:val="28"/>
        </w:rPr>
        <w:t>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A93" w:rsidRDefault="00783407" w:rsidP="00D43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407">
        <w:rPr>
          <w:rFonts w:ascii="Times New Roman" w:hAnsi="Times New Roman" w:cs="Times New Roman"/>
          <w:sz w:val="28"/>
          <w:szCs w:val="28"/>
        </w:rPr>
        <w:t>Сра</w:t>
      </w:r>
      <w:r>
        <w:rPr>
          <w:rFonts w:ascii="Times New Roman" w:hAnsi="Times New Roman" w:cs="Times New Roman"/>
          <w:sz w:val="28"/>
          <w:szCs w:val="28"/>
        </w:rPr>
        <w:t>внительный анализ диагностических</w:t>
      </w:r>
      <w:r w:rsidRPr="00783407">
        <w:rPr>
          <w:rFonts w:ascii="Times New Roman" w:hAnsi="Times New Roman" w:cs="Times New Roman"/>
          <w:sz w:val="28"/>
          <w:szCs w:val="28"/>
        </w:rPr>
        <w:t xml:space="preserve"> исследований за 202</w:t>
      </w:r>
      <w:r w:rsidR="006B63E5">
        <w:rPr>
          <w:rFonts w:ascii="Times New Roman" w:hAnsi="Times New Roman" w:cs="Times New Roman"/>
          <w:sz w:val="28"/>
          <w:szCs w:val="28"/>
        </w:rPr>
        <w:t>3</w:t>
      </w:r>
      <w:r w:rsidRPr="00783407">
        <w:rPr>
          <w:rFonts w:ascii="Times New Roman" w:hAnsi="Times New Roman" w:cs="Times New Roman"/>
          <w:sz w:val="28"/>
          <w:szCs w:val="28"/>
        </w:rPr>
        <w:t>-202</w:t>
      </w:r>
      <w:r w:rsidR="006B63E5">
        <w:rPr>
          <w:rFonts w:ascii="Times New Roman" w:hAnsi="Times New Roman" w:cs="Times New Roman"/>
          <w:sz w:val="28"/>
          <w:szCs w:val="28"/>
        </w:rPr>
        <w:t>4</w:t>
      </w:r>
      <w:r w:rsidRPr="00783407">
        <w:rPr>
          <w:rFonts w:ascii="Times New Roman" w:hAnsi="Times New Roman" w:cs="Times New Roman"/>
          <w:sz w:val="28"/>
          <w:szCs w:val="28"/>
        </w:rPr>
        <w:t xml:space="preserve"> учебный год в разрезе общеобразовательных организаций </w:t>
      </w:r>
      <w:r w:rsidR="000327DB" w:rsidRPr="00783407">
        <w:rPr>
          <w:rFonts w:ascii="Times New Roman" w:hAnsi="Times New Roman" w:cs="Times New Roman"/>
          <w:sz w:val="28"/>
          <w:szCs w:val="28"/>
        </w:rPr>
        <w:t xml:space="preserve">УКМО </w:t>
      </w:r>
      <w:r w:rsidR="000327DB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 xml:space="preserve"> на рисунке 1.</w:t>
      </w:r>
    </w:p>
    <w:p w:rsidR="00B37C9E" w:rsidRDefault="00017384" w:rsidP="00D43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240030</wp:posOffset>
            </wp:positionV>
            <wp:extent cx="6153150" cy="2781300"/>
            <wp:effectExtent l="0" t="0" r="0" b="0"/>
            <wp:wrapNone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2C560C" w:rsidRDefault="002C560C" w:rsidP="00D43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60C" w:rsidRDefault="002C560C" w:rsidP="00D43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60C" w:rsidRDefault="002C560C" w:rsidP="00D43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60C" w:rsidRPr="00A21905" w:rsidRDefault="002C560C" w:rsidP="00D43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60C" w:rsidRDefault="002C560C" w:rsidP="00D438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C560C" w:rsidRDefault="002C560C" w:rsidP="00D438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C560C" w:rsidRDefault="002C560C" w:rsidP="00D438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C560C" w:rsidRDefault="002C560C" w:rsidP="00D438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A6434" w:rsidRDefault="003A6434" w:rsidP="00D43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2181" w:rsidRDefault="00562181" w:rsidP="00D43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7384" w:rsidRDefault="00017384" w:rsidP="00D43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6D4A" w:rsidRDefault="000D6D4A" w:rsidP="00D43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6D4A" w:rsidRDefault="000D6D4A" w:rsidP="00D43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560C" w:rsidRDefault="002C560C" w:rsidP="00D43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560C">
        <w:rPr>
          <w:rFonts w:ascii="Times New Roman" w:hAnsi="Times New Roman" w:cs="Times New Roman"/>
          <w:sz w:val="28"/>
          <w:szCs w:val="28"/>
        </w:rPr>
        <w:t xml:space="preserve">Рис.1 </w:t>
      </w:r>
      <w:r>
        <w:rPr>
          <w:rFonts w:ascii="Times New Roman" w:hAnsi="Times New Roman" w:cs="Times New Roman"/>
          <w:sz w:val="28"/>
          <w:szCs w:val="28"/>
        </w:rPr>
        <w:t>– Сравнительный анализ</w:t>
      </w:r>
      <w:r w:rsidR="00783407">
        <w:rPr>
          <w:rFonts w:ascii="Times New Roman" w:hAnsi="Times New Roman" w:cs="Times New Roman"/>
          <w:sz w:val="28"/>
          <w:szCs w:val="28"/>
        </w:rPr>
        <w:t xml:space="preserve"> диагностических исследований за 202</w:t>
      </w:r>
      <w:r w:rsidR="00AE6135">
        <w:rPr>
          <w:rFonts w:ascii="Times New Roman" w:hAnsi="Times New Roman" w:cs="Times New Roman"/>
          <w:sz w:val="28"/>
          <w:szCs w:val="28"/>
        </w:rPr>
        <w:t>3</w:t>
      </w:r>
      <w:r w:rsidR="00783407">
        <w:rPr>
          <w:rFonts w:ascii="Times New Roman" w:hAnsi="Times New Roman" w:cs="Times New Roman"/>
          <w:sz w:val="28"/>
          <w:szCs w:val="28"/>
        </w:rPr>
        <w:t>-202</w:t>
      </w:r>
      <w:r w:rsidR="00AE6135">
        <w:rPr>
          <w:rFonts w:ascii="Times New Roman" w:hAnsi="Times New Roman" w:cs="Times New Roman"/>
          <w:sz w:val="28"/>
          <w:szCs w:val="28"/>
        </w:rPr>
        <w:t>4</w:t>
      </w:r>
      <w:r w:rsidR="00783407">
        <w:rPr>
          <w:rFonts w:ascii="Times New Roman" w:hAnsi="Times New Roman" w:cs="Times New Roman"/>
          <w:sz w:val="28"/>
          <w:szCs w:val="28"/>
        </w:rPr>
        <w:t xml:space="preserve"> учебный год в разрезе общеобразовательных организаций УКМО</w:t>
      </w:r>
    </w:p>
    <w:p w:rsidR="00D438C9" w:rsidRDefault="00D438C9" w:rsidP="00D43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5D9C" w:rsidRDefault="00783407" w:rsidP="00D43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Из сравнительного</w:t>
      </w:r>
      <w:r w:rsidRPr="00783407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407">
        <w:rPr>
          <w:rFonts w:ascii="Times New Roman" w:hAnsi="Times New Roman" w:cs="Times New Roman"/>
          <w:sz w:val="28"/>
          <w:szCs w:val="28"/>
        </w:rPr>
        <w:t xml:space="preserve"> диагностически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83407">
        <w:rPr>
          <w:rFonts w:ascii="Times New Roman" w:hAnsi="Times New Roman" w:cs="Times New Roman"/>
          <w:sz w:val="28"/>
          <w:szCs w:val="28"/>
        </w:rPr>
        <w:t xml:space="preserve"> исследований за 202</w:t>
      </w:r>
      <w:r w:rsidR="00AE6135">
        <w:rPr>
          <w:rFonts w:ascii="Times New Roman" w:hAnsi="Times New Roman" w:cs="Times New Roman"/>
          <w:sz w:val="28"/>
          <w:szCs w:val="28"/>
        </w:rPr>
        <w:t>3</w:t>
      </w:r>
      <w:r w:rsidRPr="00783407">
        <w:rPr>
          <w:rFonts w:ascii="Times New Roman" w:hAnsi="Times New Roman" w:cs="Times New Roman"/>
          <w:sz w:val="28"/>
          <w:szCs w:val="28"/>
        </w:rPr>
        <w:t>-202</w:t>
      </w:r>
      <w:r w:rsidR="00AE6135">
        <w:rPr>
          <w:rFonts w:ascii="Times New Roman" w:hAnsi="Times New Roman" w:cs="Times New Roman"/>
          <w:sz w:val="28"/>
          <w:szCs w:val="28"/>
        </w:rPr>
        <w:t>4</w:t>
      </w:r>
      <w:r w:rsidRPr="00783407">
        <w:rPr>
          <w:rFonts w:ascii="Times New Roman" w:hAnsi="Times New Roman" w:cs="Times New Roman"/>
          <w:sz w:val="28"/>
          <w:szCs w:val="28"/>
        </w:rPr>
        <w:t xml:space="preserve"> учебный год в разрезе общеобразовательных организаций УКМО</w:t>
      </w:r>
      <w:r>
        <w:rPr>
          <w:rFonts w:ascii="Times New Roman" w:hAnsi="Times New Roman" w:cs="Times New Roman"/>
          <w:sz w:val="28"/>
          <w:szCs w:val="28"/>
        </w:rPr>
        <w:t xml:space="preserve"> видно, что в МОУ СОШ № </w:t>
      </w:r>
      <w:r w:rsidR="00AE61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УКМО и МОУ СОШ п. </w:t>
      </w:r>
      <w:r w:rsidR="00AE6135">
        <w:rPr>
          <w:rFonts w:ascii="Times New Roman" w:hAnsi="Times New Roman" w:cs="Times New Roman"/>
          <w:sz w:val="28"/>
          <w:szCs w:val="28"/>
        </w:rPr>
        <w:t>Ручей</w:t>
      </w:r>
      <w:r>
        <w:rPr>
          <w:rFonts w:ascii="Times New Roman" w:hAnsi="Times New Roman" w:cs="Times New Roman"/>
          <w:sz w:val="28"/>
          <w:szCs w:val="28"/>
        </w:rPr>
        <w:t xml:space="preserve"> УКМО не проводятся </w:t>
      </w:r>
      <w:r w:rsidR="00AE6135" w:rsidRPr="00AE6135">
        <w:rPr>
          <w:rFonts w:ascii="Times New Roman" w:hAnsi="Times New Roman" w:cs="Times New Roman"/>
          <w:sz w:val="28"/>
          <w:szCs w:val="28"/>
        </w:rPr>
        <w:t>социал</w:t>
      </w:r>
      <w:r w:rsidR="00AE6135">
        <w:rPr>
          <w:rFonts w:ascii="Times New Roman" w:hAnsi="Times New Roman" w:cs="Times New Roman"/>
          <w:sz w:val="28"/>
          <w:szCs w:val="28"/>
        </w:rPr>
        <w:t xml:space="preserve">ьно-педагогические обследования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AE61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может отрицательно отразится на результатах профилактической работы. </w:t>
      </w:r>
      <w:r w:rsidR="00AE6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17384">
        <w:rPr>
          <w:rFonts w:ascii="Times New Roman" w:hAnsi="Times New Roman" w:cs="Times New Roman"/>
          <w:sz w:val="28"/>
          <w:szCs w:val="28"/>
        </w:rPr>
        <w:t xml:space="preserve">МОУ СОШ № 2 УКМО, МОУ СОШ № 5 УКМО, МОУ СОШ с. Ния УКМО и МОУ СОШ с. Подымахино им. Антипина И.Н. УКМО </w:t>
      </w:r>
      <w:r>
        <w:rPr>
          <w:rFonts w:ascii="Times New Roman" w:hAnsi="Times New Roman" w:cs="Times New Roman"/>
          <w:sz w:val="28"/>
          <w:szCs w:val="28"/>
        </w:rPr>
        <w:t>больше используют методы</w:t>
      </w:r>
      <w:r w:rsidR="00E9185E">
        <w:t xml:space="preserve">  </w:t>
      </w:r>
      <w:r w:rsidR="00E9185E">
        <w:rPr>
          <w:rFonts w:ascii="Times New Roman" w:hAnsi="Times New Roman" w:cs="Times New Roman"/>
          <w:sz w:val="28"/>
          <w:szCs w:val="28"/>
        </w:rPr>
        <w:t>социал</w:t>
      </w:r>
      <w:r w:rsidR="00017384">
        <w:rPr>
          <w:rFonts w:ascii="Times New Roman" w:hAnsi="Times New Roman" w:cs="Times New Roman"/>
          <w:sz w:val="28"/>
          <w:szCs w:val="28"/>
        </w:rPr>
        <w:t>ьно-педагогических исследований в остальных общеобразовательных организациях больше используются методы психологических обследований.</w:t>
      </w:r>
    </w:p>
    <w:p w:rsidR="00695D9C" w:rsidRDefault="00695D9C" w:rsidP="00D438C9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95D9C">
        <w:rPr>
          <w:rFonts w:ascii="Times New Roman" w:hAnsi="Times New Roman" w:cs="Times New Roman"/>
          <w:noProof/>
          <w:sz w:val="28"/>
          <w:szCs w:val="28"/>
        </w:rPr>
        <w:t xml:space="preserve">Сравнительный анализ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количества охваченных обучающихся </w:t>
      </w:r>
      <w:r w:rsidRPr="00695D9C">
        <w:rPr>
          <w:rFonts w:ascii="Times New Roman" w:hAnsi="Times New Roman" w:cs="Times New Roman"/>
          <w:noProof/>
          <w:sz w:val="28"/>
          <w:szCs w:val="28"/>
        </w:rPr>
        <w:t>диагностически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 w:rsidRPr="00695D9C">
        <w:rPr>
          <w:rFonts w:ascii="Times New Roman" w:hAnsi="Times New Roman" w:cs="Times New Roman"/>
          <w:noProof/>
          <w:sz w:val="28"/>
          <w:szCs w:val="28"/>
        </w:rPr>
        <w:t xml:space="preserve"> исследовани</w:t>
      </w:r>
      <w:r>
        <w:rPr>
          <w:rFonts w:ascii="Times New Roman" w:hAnsi="Times New Roman" w:cs="Times New Roman"/>
          <w:noProof/>
          <w:sz w:val="28"/>
          <w:szCs w:val="28"/>
        </w:rPr>
        <w:t>ями</w:t>
      </w:r>
      <w:r w:rsidRPr="00695D9C">
        <w:rPr>
          <w:rFonts w:ascii="Times New Roman" w:hAnsi="Times New Roman" w:cs="Times New Roman"/>
          <w:noProof/>
          <w:sz w:val="28"/>
          <w:szCs w:val="28"/>
        </w:rPr>
        <w:t xml:space="preserve"> за 202</w:t>
      </w:r>
      <w:r w:rsidR="00017FF3">
        <w:rPr>
          <w:rFonts w:ascii="Times New Roman" w:hAnsi="Times New Roman" w:cs="Times New Roman"/>
          <w:noProof/>
          <w:sz w:val="28"/>
          <w:szCs w:val="28"/>
        </w:rPr>
        <w:t>3</w:t>
      </w:r>
      <w:r w:rsidRPr="00695D9C">
        <w:rPr>
          <w:rFonts w:ascii="Times New Roman" w:hAnsi="Times New Roman" w:cs="Times New Roman"/>
          <w:noProof/>
          <w:sz w:val="28"/>
          <w:szCs w:val="28"/>
        </w:rPr>
        <w:t>-202</w:t>
      </w:r>
      <w:r w:rsidR="00017FF3">
        <w:rPr>
          <w:rFonts w:ascii="Times New Roman" w:hAnsi="Times New Roman" w:cs="Times New Roman"/>
          <w:noProof/>
          <w:sz w:val="28"/>
          <w:szCs w:val="28"/>
        </w:rPr>
        <w:t>4</w:t>
      </w:r>
      <w:r w:rsidRPr="00695D9C">
        <w:rPr>
          <w:rFonts w:ascii="Times New Roman" w:hAnsi="Times New Roman" w:cs="Times New Roman"/>
          <w:noProof/>
          <w:sz w:val="28"/>
          <w:szCs w:val="28"/>
        </w:rPr>
        <w:t xml:space="preserve"> учебный год в разрезе общеобразовательных организаци</w:t>
      </w:r>
      <w:r>
        <w:rPr>
          <w:rFonts w:ascii="Times New Roman" w:hAnsi="Times New Roman" w:cs="Times New Roman"/>
          <w:noProof/>
          <w:sz w:val="28"/>
          <w:szCs w:val="28"/>
        </w:rPr>
        <w:t>й УКМО  представлен на рисунке 2.</w:t>
      </w:r>
    </w:p>
    <w:p w:rsidR="000D6D4A" w:rsidRDefault="000D6D4A" w:rsidP="00D438C9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D6D4A" w:rsidRDefault="000D6D4A" w:rsidP="00D438C9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D6D4A" w:rsidRDefault="000D6D4A" w:rsidP="00D438C9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D6D4A" w:rsidRDefault="000D6D4A" w:rsidP="00D438C9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D6D4A" w:rsidRDefault="000D6D4A" w:rsidP="00D438C9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D6D4A" w:rsidRDefault="000D6D4A" w:rsidP="00D438C9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D6D4A" w:rsidRDefault="000D6D4A" w:rsidP="00D438C9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95D9C" w:rsidRDefault="00695D9C" w:rsidP="00695D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03A4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6572250" cy="3314700"/>
            <wp:effectExtent l="0" t="0" r="0" b="0"/>
            <wp:wrapNone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695D9C" w:rsidRDefault="00695D9C" w:rsidP="00695D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95D9C" w:rsidRDefault="00695D9C" w:rsidP="00695D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95D9C" w:rsidRDefault="00695D9C" w:rsidP="00695D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95D9C" w:rsidRDefault="00695D9C" w:rsidP="00695D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95D9C" w:rsidRDefault="00695D9C" w:rsidP="00695D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95D9C" w:rsidRDefault="00695D9C" w:rsidP="00695D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95D9C" w:rsidRDefault="00695D9C" w:rsidP="00695D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95D9C" w:rsidRDefault="00695D9C" w:rsidP="00695D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95D9C" w:rsidRDefault="00695D9C" w:rsidP="00695D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95D9C" w:rsidRDefault="00695D9C" w:rsidP="00695D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D6D4A" w:rsidRDefault="000D6D4A" w:rsidP="00695D9C">
      <w:pPr>
        <w:spacing w:after="0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D6D4A" w:rsidRDefault="000D6D4A" w:rsidP="00695D9C">
      <w:pPr>
        <w:spacing w:after="0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D6D4A" w:rsidRDefault="000D6D4A" w:rsidP="00695D9C">
      <w:pPr>
        <w:spacing w:after="0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95D9C" w:rsidRDefault="00695D9C" w:rsidP="00695D9C">
      <w:pPr>
        <w:spacing w:after="0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Рис.2 -</w:t>
      </w:r>
      <w:r w:rsidRPr="00695D9C">
        <w:t xml:space="preserve"> </w:t>
      </w:r>
      <w:r w:rsidRPr="00695D9C">
        <w:rPr>
          <w:rFonts w:ascii="Times New Roman" w:hAnsi="Times New Roman" w:cs="Times New Roman"/>
          <w:noProof/>
          <w:sz w:val="28"/>
          <w:szCs w:val="28"/>
        </w:rPr>
        <w:t>Сравнительный анализ количества охваченных обучающихся диагностическими исследованиями за 202</w:t>
      </w:r>
      <w:r w:rsidR="000D6D4A">
        <w:rPr>
          <w:rFonts w:ascii="Times New Roman" w:hAnsi="Times New Roman" w:cs="Times New Roman"/>
          <w:noProof/>
          <w:sz w:val="28"/>
          <w:szCs w:val="28"/>
        </w:rPr>
        <w:t>3</w:t>
      </w:r>
      <w:r w:rsidRPr="00695D9C">
        <w:rPr>
          <w:rFonts w:ascii="Times New Roman" w:hAnsi="Times New Roman" w:cs="Times New Roman"/>
          <w:noProof/>
          <w:sz w:val="28"/>
          <w:szCs w:val="28"/>
        </w:rPr>
        <w:t>-202</w:t>
      </w:r>
      <w:r w:rsidR="000D6D4A">
        <w:rPr>
          <w:rFonts w:ascii="Times New Roman" w:hAnsi="Times New Roman" w:cs="Times New Roman"/>
          <w:noProof/>
          <w:sz w:val="28"/>
          <w:szCs w:val="28"/>
        </w:rPr>
        <w:t>4</w:t>
      </w:r>
      <w:r w:rsidRPr="00695D9C">
        <w:rPr>
          <w:rFonts w:ascii="Times New Roman" w:hAnsi="Times New Roman" w:cs="Times New Roman"/>
          <w:noProof/>
          <w:sz w:val="28"/>
          <w:szCs w:val="28"/>
        </w:rPr>
        <w:t xml:space="preserve"> учебный год в разрезе общеобразовательных организаций УКМО</w:t>
      </w:r>
    </w:p>
    <w:p w:rsidR="000D6D4A" w:rsidRDefault="000D6D4A" w:rsidP="00695D9C">
      <w:pPr>
        <w:spacing w:after="0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95D9C" w:rsidRDefault="000327DB" w:rsidP="00D438C9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202</w:t>
      </w:r>
      <w:r w:rsidR="000D6D4A">
        <w:rPr>
          <w:rFonts w:ascii="Times New Roman" w:hAnsi="Times New Roman" w:cs="Times New Roman"/>
          <w:noProof/>
          <w:sz w:val="28"/>
          <w:szCs w:val="28"/>
        </w:rPr>
        <w:t>3</w:t>
      </w:r>
      <w:r>
        <w:rPr>
          <w:rFonts w:ascii="Times New Roman" w:hAnsi="Times New Roman" w:cs="Times New Roman"/>
          <w:noProof/>
          <w:sz w:val="28"/>
          <w:szCs w:val="28"/>
        </w:rPr>
        <w:t>-202</w:t>
      </w:r>
      <w:r w:rsidR="000D6D4A">
        <w:rPr>
          <w:rFonts w:ascii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учебном году с</w:t>
      </w:r>
      <w:r w:rsidR="00695D9C">
        <w:rPr>
          <w:rFonts w:ascii="Times New Roman" w:hAnsi="Times New Roman" w:cs="Times New Roman"/>
          <w:noProof/>
          <w:sz w:val="28"/>
          <w:szCs w:val="28"/>
        </w:rPr>
        <w:t xml:space="preserve">оциально-педагогическими исследованиями не были охвачены обучающиеся МОУ </w:t>
      </w:r>
      <w:r w:rsidR="000D6D4A">
        <w:rPr>
          <w:rFonts w:ascii="Times New Roman" w:hAnsi="Times New Roman" w:cs="Times New Roman"/>
          <w:noProof/>
          <w:sz w:val="28"/>
          <w:szCs w:val="28"/>
        </w:rPr>
        <w:t xml:space="preserve">СОШ № 3 УКМО, МОУ СОШ п. Ручей УКМО. </w:t>
      </w:r>
      <w:r w:rsidR="000048FA" w:rsidRPr="000048FA">
        <w:rPr>
          <w:rFonts w:ascii="Times New Roman" w:hAnsi="Times New Roman" w:cs="Times New Roman"/>
          <w:sz w:val="28"/>
          <w:szCs w:val="28"/>
        </w:rPr>
        <w:t>Среди общеобразовательных организаций</w:t>
      </w:r>
      <w:r w:rsidR="000048FA">
        <w:t xml:space="preserve"> </w:t>
      </w:r>
      <w:r w:rsidR="000048FA" w:rsidRPr="000048FA">
        <w:rPr>
          <w:rFonts w:ascii="Times New Roman" w:hAnsi="Times New Roman" w:cs="Times New Roman"/>
          <w:noProof/>
          <w:sz w:val="28"/>
          <w:szCs w:val="28"/>
        </w:rPr>
        <w:t xml:space="preserve">МОУ СОШ № </w:t>
      </w:r>
      <w:r w:rsidR="000D6D4A">
        <w:rPr>
          <w:rFonts w:ascii="Times New Roman" w:hAnsi="Times New Roman" w:cs="Times New Roman"/>
          <w:noProof/>
          <w:sz w:val="28"/>
          <w:szCs w:val="28"/>
        </w:rPr>
        <w:t xml:space="preserve">1 </w:t>
      </w:r>
      <w:r w:rsidR="000048FA" w:rsidRPr="000048FA">
        <w:rPr>
          <w:rFonts w:ascii="Times New Roman" w:hAnsi="Times New Roman" w:cs="Times New Roman"/>
          <w:noProof/>
          <w:sz w:val="28"/>
          <w:szCs w:val="28"/>
        </w:rPr>
        <w:t>УКМО</w:t>
      </w:r>
      <w:r w:rsidR="000D6D4A">
        <w:rPr>
          <w:rFonts w:ascii="Times New Roman" w:hAnsi="Times New Roman" w:cs="Times New Roman"/>
          <w:noProof/>
          <w:sz w:val="28"/>
          <w:szCs w:val="28"/>
        </w:rPr>
        <w:t>,</w:t>
      </w:r>
      <w:r w:rsidR="000048FA" w:rsidRPr="000048FA">
        <w:rPr>
          <w:rFonts w:ascii="Times New Roman" w:hAnsi="Times New Roman" w:cs="Times New Roman"/>
          <w:noProof/>
          <w:sz w:val="28"/>
          <w:szCs w:val="28"/>
        </w:rPr>
        <w:t xml:space="preserve">  МОУ СОШ № </w:t>
      </w:r>
      <w:r w:rsidR="000D6D4A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="000048FA" w:rsidRPr="000048FA">
        <w:rPr>
          <w:rFonts w:ascii="Times New Roman" w:hAnsi="Times New Roman" w:cs="Times New Roman"/>
          <w:noProof/>
          <w:sz w:val="28"/>
          <w:szCs w:val="28"/>
        </w:rPr>
        <w:t>УКМО</w:t>
      </w:r>
      <w:r w:rsidR="000048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D6D4A">
        <w:rPr>
          <w:rFonts w:ascii="Times New Roman" w:hAnsi="Times New Roman" w:cs="Times New Roman"/>
          <w:noProof/>
          <w:sz w:val="28"/>
          <w:szCs w:val="28"/>
        </w:rPr>
        <w:t xml:space="preserve">и МОУ СОШ № 10 УКМО </w:t>
      </w:r>
      <w:r w:rsidR="000048FA">
        <w:rPr>
          <w:rFonts w:ascii="Times New Roman" w:hAnsi="Times New Roman" w:cs="Times New Roman"/>
          <w:noProof/>
          <w:sz w:val="28"/>
          <w:szCs w:val="28"/>
        </w:rPr>
        <w:t>имеют высокие показатели по охвату обучающихся социально-педагогическими обследования</w:t>
      </w:r>
      <w:r w:rsidR="000D6D4A">
        <w:rPr>
          <w:rFonts w:ascii="Times New Roman" w:hAnsi="Times New Roman" w:cs="Times New Roman"/>
          <w:noProof/>
          <w:sz w:val="28"/>
          <w:szCs w:val="28"/>
        </w:rPr>
        <w:t>ми, а также МОУ СОШ № 6 им. Шерстянникова А.Н. УКМО,  МОУ СОШ № 10 УКМО и МОУ СОШ п. Верхнемарково УКМО  и</w:t>
      </w:r>
      <w:r w:rsidR="000048FA">
        <w:rPr>
          <w:rFonts w:ascii="Times New Roman" w:hAnsi="Times New Roman" w:cs="Times New Roman"/>
          <w:noProof/>
          <w:sz w:val="28"/>
          <w:szCs w:val="28"/>
        </w:rPr>
        <w:t>ме</w:t>
      </w:r>
      <w:r w:rsidR="000D6D4A">
        <w:rPr>
          <w:rFonts w:ascii="Times New Roman" w:hAnsi="Times New Roman" w:cs="Times New Roman"/>
          <w:noProof/>
          <w:sz w:val="28"/>
          <w:szCs w:val="28"/>
        </w:rPr>
        <w:t>ю</w:t>
      </w:r>
      <w:r w:rsidR="000048FA">
        <w:rPr>
          <w:rFonts w:ascii="Times New Roman" w:hAnsi="Times New Roman" w:cs="Times New Roman"/>
          <w:noProof/>
          <w:sz w:val="28"/>
          <w:szCs w:val="28"/>
        </w:rPr>
        <w:t>т высокий показатель по сравнению с другими общеобразовательными организациями УКМО по охвату психологическими обследованиями.</w:t>
      </w:r>
      <w:r w:rsidR="000048FA" w:rsidRPr="000048FA"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p w:rsidR="00695D9C" w:rsidRDefault="00695D9C" w:rsidP="00D438C9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11FD1" w:rsidRPr="00D438C9" w:rsidRDefault="00062200" w:rsidP="00D438C9">
      <w:pPr>
        <w:pStyle w:val="a7"/>
        <w:numPr>
          <w:ilvl w:val="1"/>
          <w:numId w:val="5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8C9">
        <w:rPr>
          <w:rFonts w:ascii="Times New Roman" w:hAnsi="Times New Roman" w:cs="Times New Roman"/>
          <w:b/>
          <w:sz w:val="28"/>
          <w:szCs w:val="28"/>
        </w:rPr>
        <w:t>Социально-психологическое тестирование</w:t>
      </w:r>
    </w:p>
    <w:p w:rsidR="00D438C9" w:rsidRPr="00D438C9" w:rsidRDefault="00D438C9" w:rsidP="00D438C9">
      <w:pPr>
        <w:pStyle w:val="a7"/>
        <w:spacing w:after="0"/>
        <w:ind w:left="1488"/>
        <w:rPr>
          <w:rFonts w:ascii="Times New Roman" w:hAnsi="Times New Roman" w:cs="Times New Roman"/>
          <w:b/>
          <w:sz w:val="28"/>
          <w:szCs w:val="28"/>
        </w:rPr>
      </w:pPr>
    </w:p>
    <w:p w:rsidR="00611FD1" w:rsidRPr="002B54A6" w:rsidRDefault="00611FD1" w:rsidP="00D43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4A6">
        <w:rPr>
          <w:rFonts w:ascii="Times New Roman" w:hAnsi="Times New Roman" w:cs="Times New Roman"/>
          <w:sz w:val="28"/>
          <w:szCs w:val="28"/>
        </w:rPr>
        <w:t>Ежегодно во всех общеобразовательных организациях УКМО проводится социально-психологическое тестирование (СПТ). СПТ как диагностический компонент деятельности общеобразовательной организации выявляет факторы, провоцирующие вовлечение обучающихся в зависимое поведение, мотивирует обучающихся на самоисследование и саморазвитие.</w:t>
      </w:r>
    </w:p>
    <w:p w:rsidR="00611FD1" w:rsidRPr="002B54A6" w:rsidRDefault="00611FD1" w:rsidP="00D43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4A6">
        <w:rPr>
          <w:rFonts w:ascii="Times New Roman" w:hAnsi="Times New Roman" w:cs="Times New Roman"/>
          <w:sz w:val="28"/>
          <w:szCs w:val="28"/>
        </w:rPr>
        <w:t>В ходе обобщения и анализа результатов СПТ в 202</w:t>
      </w:r>
      <w:r w:rsidR="000D6D4A">
        <w:rPr>
          <w:rFonts w:ascii="Times New Roman" w:hAnsi="Times New Roman" w:cs="Times New Roman"/>
          <w:sz w:val="28"/>
          <w:szCs w:val="28"/>
        </w:rPr>
        <w:t>3</w:t>
      </w:r>
      <w:r w:rsidRPr="002B54A6">
        <w:rPr>
          <w:rFonts w:ascii="Times New Roman" w:hAnsi="Times New Roman" w:cs="Times New Roman"/>
          <w:sz w:val="28"/>
          <w:szCs w:val="28"/>
        </w:rPr>
        <w:t xml:space="preserve"> году установлено:</w:t>
      </w:r>
    </w:p>
    <w:p w:rsidR="00611FD1" w:rsidRPr="002B54A6" w:rsidRDefault="00611FD1" w:rsidP="00D438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6">
        <w:rPr>
          <w:rFonts w:ascii="Times New Roman" w:hAnsi="Times New Roman" w:cs="Times New Roman"/>
          <w:sz w:val="28"/>
          <w:szCs w:val="28"/>
        </w:rPr>
        <w:t>- приняли участие в СПТ -</w:t>
      </w:r>
      <w:r w:rsidR="00491952">
        <w:rPr>
          <w:rFonts w:ascii="Times New Roman" w:hAnsi="Times New Roman" w:cs="Times New Roman"/>
          <w:sz w:val="28"/>
          <w:szCs w:val="28"/>
        </w:rPr>
        <w:t xml:space="preserve"> </w:t>
      </w:r>
      <w:r w:rsidRPr="002B54A6">
        <w:rPr>
          <w:rFonts w:ascii="Times New Roman" w:hAnsi="Times New Roman" w:cs="Times New Roman"/>
          <w:sz w:val="28"/>
          <w:szCs w:val="28"/>
        </w:rPr>
        <w:t>17 (100%) общеобразовательных организаций УКМО;</w:t>
      </w:r>
    </w:p>
    <w:p w:rsidR="00611FD1" w:rsidRPr="002B54A6" w:rsidRDefault="00611FD1" w:rsidP="00D438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6">
        <w:rPr>
          <w:rFonts w:ascii="Times New Roman" w:hAnsi="Times New Roman" w:cs="Times New Roman"/>
          <w:sz w:val="28"/>
          <w:szCs w:val="28"/>
        </w:rPr>
        <w:t>-</w:t>
      </w:r>
      <w:r w:rsidR="00491952">
        <w:rPr>
          <w:rFonts w:ascii="Times New Roman" w:hAnsi="Times New Roman" w:cs="Times New Roman"/>
          <w:sz w:val="28"/>
          <w:szCs w:val="28"/>
        </w:rPr>
        <w:t xml:space="preserve"> </w:t>
      </w:r>
      <w:r w:rsidRPr="002B54A6">
        <w:rPr>
          <w:rFonts w:ascii="Times New Roman" w:hAnsi="Times New Roman" w:cs="Times New Roman"/>
          <w:sz w:val="28"/>
          <w:szCs w:val="28"/>
        </w:rPr>
        <w:t>приняли участие в СПТ -</w:t>
      </w:r>
      <w:r w:rsidR="00491952">
        <w:rPr>
          <w:rFonts w:ascii="Times New Roman" w:hAnsi="Times New Roman" w:cs="Times New Roman"/>
          <w:sz w:val="28"/>
          <w:szCs w:val="28"/>
        </w:rPr>
        <w:t xml:space="preserve"> </w:t>
      </w:r>
      <w:r w:rsidR="000D6D4A">
        <w:rPr>
          <w:rFonts w:ascii="Times New Roman" w:hAnsi="Times New Roman" w:cs="Times New Roman"/>
          <w:sz w:val="28"/>
          <w:szCs w:val="28"/>
        </w:rPr>
        <w:t>2414</w:t>
      </w:r>
      <w:r w:rsidRPr="002B54A6">
        <w:rPr>
          <w:rFonts w:ascii="Times New Roman" w:hAnsi="Times New Roman" w:cs="Times New Roman"/>
          <w:sz w:val="28"/>
          <w:szCs w:val="28"/>
        </w:rPr>
        <w:t xml:space="preserve"> чел. (9</w:t>
      </w:r>
      <w:r w:rsidR="000D6D4A">
        <w:rPr>
          <w:rFonts w:ascii="Times New Roman" w:hAnsi="Times New Roman" w:cs="Times New Roman"/>
          <w:sz w:val="28"/>
          <w:szCs w:val="28"/>
        </w:rPr>
        <w:t>4,4</w:t>
      </w:r>
      <w:r w:rsidR="00491952">
        <w:rPr>
          <w:rFonts w:ascii="Times New Roman" w:hAnsi="Times New Roman" w:cs="Times New Roman"/>
          <w:sz w:val="28"/>
          <w:szCs w:val="28"/>
        </w:rPr>
        <w:t xml:space="preserve"> </w:t>
      </w:r>
      <w:r w:rsidRPr="002B54A6">
        <w:rPr>
          <w:rFonts w:ascii="Times New Roman" w:hAnsi="Times New Roman" w:cs="Times New Roman"/>
          <w:sz w:val="28"/>
          <w:szCs w:val="28"/>
        </w:rPr>
        <w:t>% от общего количества подлежащих СПТ);</w:t>
      </w:r>
    </w:p>
    <w:p w:rsidR="00A76C7C" w:rsidRDefault="00114845" w:rsidP="00D438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«группа риска»-121</w:t>
      </w:r>
      <w:r w:rsidR="00611FD1" w:rsidRPr="002B54A6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4,7</w:t>
      </w:r>
      <w:r w:rsidR="00611FD1" w:rsidRPr="002B54A6">
        <w:rPr>
          <w:rFonts w:ascii="Times New Roman" w:hAnsi="Times New Roman" w:cs="Times New Roman"/>
          <w:sz w:val="28"/>
          <w:szCs w:val="28"/>
        </w:rPr>
        <w:t>% от числа обучающихся, принявших участие в СПТ).</w:t>
      </w:r>
      <w:r w:rsidR="00491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A75" w:rsidRDefault="00523A75" w:rsidP="00D438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5923C7">
        <w:rPr>
          <w:rFonts w:ascii="Times New Roman" w:hAnsi="Times New Roman" w:cs="Times New Roman"/>
          <w:sz w:val="28"/>
          <w:szCs w:val="28"/>
        </w:rPr>
        <w:t xml:space="preserve">№ </w:t>
      </w:r>
      <w:r w:rsidR="005621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охват</w:t>
      </w:r>
      <w:r w:rsidR="00FD2D67" w:rsidRPr="00FD2D67">
        <w:t xml:space="preserve"> </w:t>
      </w:r>
      <w:r w:rsidR="00FD2D67" w:rsidRPr="00FD2D67">
        <w:rPr>
          <w:rFonts w:ascii="Times New Roman" w:hAnsi="Times New Roman" w:cs="Times New Roman"/>
          <w:sz w:val="28"/>
          <w:szCs w:val="28"/>
        </w:rPr>
        <w:t xml:space="preserve">СПТ за последние </w:t>
      </w:r>
      <w:r w:rsidR="00114845">
        <w:rPr>
          <w:rFonts w:ascii="Times New Roman" w:hAnsi="Times New Roman" w:cs="Times New Roman"/>
          <w:sz w:val="28"/>
          <w:szCs w:val="28"/>
        </w:rPr>
        <w:t>пять лет</w:t>
      </w:r>
      <w:r w:rsidR="00FD2D67" w:rsidRPr="00FD2D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523A75">
        <w:t xml:space="preserve"> </w:t>
      </w:r>
      <w:r w:rsidRPr="00523A75">
        <w:rPr>
          <w:rFonts w:ascii="Times New Roman" w:hAnsi="Times New Roman" w:cs="Times New Roman"/>
          <w:sz w:val="28"/>
          <w:szCs w:val="28"/>
        </w:rPr>
        <w:t>общеобразовательных организаций Усть</w:t>
      </w:r>
      <w:r>
        <w:rPr>
          <w:rFonts w:ascii="Times New Roman" w:hAnsi="Times New Roman" w:cs="Times New Roman"/>
          <w:sz w:val="28"/>
          <w:szCs w:val="28"/>
        </w:rPr>
        <w:t xml:space="preserve">-Кутского муниципального </w:t>
      </w:r>
      <w:r w:rsidR="003A6434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23A75" w:rsidRPr="00FD2D67" w:rsidRDefault="00523A75" w:rsidP="000048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2D67">
        <w:rPr>
          <w:rFonts w:ascii="Times New Roman" w:hAnsi="Times New Roman" w:cs="Times New Roman"/>
          <w:sz w:val="28"/>
          <w:szCs w:val="28"/>
        </w:rPr>
        <w:t xml:space="preserve">Таблица  </w:t>
      </w:r>
      <w:r w:rsidR="00562181">
        <w:rPr>
          <w:rFonts w:ascii="Times New Roman" w:hAnsi="Times New Roman" w:cs="Times New Roman"/>
          <w:sz w:val="28"/>
          <w:szCs w:val="28"/>
        </w:rPr>
        <w:t>4</w:t>
      </w:r>
      <w:r w:rsidR="00FD2D67">
        <w:rPr>
          <w:rFonts w:ascii="Times New Roman" w:hAnsi="Times New Roman" w:cs="Times New Roman"/>
          <w:sz w:val="28"/>
          <w:szCs w:val="28"/>
        </w:rPr>
        <w:t xml:space="preserve"> -</w:t>
      </w:r>
      <w:r w:rsidRPr="00FD2D67">
        <w:rPr>
          <w:rFonts w:ascii="Times New Roman" w:hAnsi="Times New Roman" w:cs="Times New Roman"/>
          <w:sz w:val="28"/>
          <w:szCs w:val="28"/>
        </w:rPr>
        <w:t xml:space="preserve"> </w:t>
      </w:r>
      <w:r w:rsidR="00FD2D67">
        <w:rPr>
          <w:rFonts w:ascii="Times New Roman" w:hAnsi="Times New Roman" w:cs="Times New Roman"/>
          <w:sz w:val="28"/>
          <w:szCs w:val="28"/>
        </w:rPr>
        <w:t>Охват обучающихся тестированием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523A75" w:rsidTr="00523A75">
        <w:tc>
          <w:tcPr>
            <w:tcW w:w="3115" w:type="dxa"/>
          </w:tcPr>
          <w:p w:rsidR="00523A75" w:rsidRPr="00AA4E16" w:rsidRDefault="00523A75" w:rsidP="00523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год</w:t>
            </w:r>
          </w:p>
        </w:tc>
        <w:tc>
          <w:tcPr>
            <w:tcW w:w="3115" w:type="dxa"/>
          </w:tcPr>
          <w:p w:rsidR="00523A75" w:rsidRPr="00AA4E16" w:rsidRDefault="00523A75" w:rsidP="00523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4E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Подлежат тестированию</w:t>
            </w:r>
          </w:p>
        </w:tc>
        <w:tc>
          <w:tcPr>
            <w:tcW w:w="3115" w:type="dxa"/>
          </w:tcPr>
          <w:p w:rsidR="00523A75" w:rsidRPr="00AA4E16" w:rsidRDefault="00523A75" w:rsidP="00523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4E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Прошли тестирование</w:t>
            </w:r>
          </w:p>
        </w:tc>
      </w:tr>
      <w:tr w:rsidR="00523A75" w:rsidTr="00523A75">
        <w:tc>
          <w:tcPr>
            <w:tcW w:w="3115" w:type="dxa"/>
          </w:tcPr>
          <w:p w:rsidR="00523A75" w:rsidRDefault="00523A7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115" w:type="dxa"/>
          </w:tcPr>
          <w:p w:rsidR="00523A75" w:rsidRDefault="00523A7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</w:t>
            </w:r>
          </w:p>
        </w:tc>
        <w:tc>
          <w:tcPr>
            <w:tcW w:w="3115" w:type="dxa"/>
          </w:tcPr>
          <w:p w:rsidR="00523A75" w:rsidRDefault="00523A7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 (73%)</w:t>
            </w:r>
          </w:p>
        </w:tc>
      </w:tr>
      <w:tr w:rsidR="00523A75" w:rsidTr="00523A75">
        <w:tc>
          <w:tcPr>
            <w:tcW w:w="3115" w:type="dxa"/>
          </w:tcPr>
          <w:p w:rsidR="00523A75" w:rsidRDefault="00523A7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115" w:type="dxa"/>
          </w:tcPr>
          <w:p w:rsidR="00523A75" w:rsidRDefault="00523A7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2557</w:t>
            </w:r>
          </w:p>
        </w:tc>
        <w:tc>
          <w:tcPr>
            <w:tcW w:w="3115" w:type="dxa"/>
          </w:tcPr>
          <w:p w:rsidR="00523A75" w:rsidRDefault="00523A7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 (83%)</w:t>
            </w:r>
          </w:p>
        </w:tc>
      </w:tr>
      <w:tr w:rsidR="00523A75" w:rsidTr="00523A75">
        <w:tc>
          <w:tcPr>
            <w:tcW w:w="3115" w:type="dxa"/>
          </w:tcPr>
          <w:p w:rsidR="00523A75" w:rsidRDefault="00523A7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115" w:type="dxa"/>
          </w:tcPr>
          <w:p w:rsidR="00523A75" w:rsidRDefault="00523A7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2556</w:t>
            </w:r>
          </w:p>
        </w:tc>
        <w:tc>
          <w:tcPr>
            <w:tcW w:w="3115" w:type="dxa"/>
          </w:tcPr>
          <w:p w:rsidR="00523A75" w:rsidRDefault="00523A7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 (90%)</w:t>
            </w:r>
          </w:p>
        </w:tc>
      </w:tr>
      <w:tr w:rsidR="00523A75" w:rsidTr="00523A75">
        <w:tc>
          <w:tcPr>
            <w:tcW w:w="3115" w:type="dxa"/>
          </w:tcPr>
          <w:p w:rsidR="00523A75" w:rsidRDefault="00523A7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115" w:type="dxa"/>
          </w:tcPr>
          <w:p w:rsidR="00523A75" w:rsidRDefault="00523A7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2680</w:t>
            </w:r>
          </w:p>
        </w:tc>
        <w:tc>
          <w:tcPr>
            <w:tcW w:w="3115" w:type="dxa"/>
          </w:tcPr>
          <w:p w:rsidR="00523A75" w:rsidRDefault="00523A7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2578 (96,2%)</w:t>
            </w:r>
          </w:p>
        </w:tc>
      </w:tr>
      <w:tr w:rsidR="00114845" w:rsidTr="00523A75">
        <w:tc>
          <w:tcPr>
            <w:tcW w:w="3115" w:type="dxa"/>
          </w:tcPr>
          <w:p w:rsidR="00114845" w:rsidRDefault="0011484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115" w:type="dxa"/>
          </w:tcPr>
          <w:p w:rsidR="00114845" w:rsidRDefault="0011484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2556</w:t>
            </w:r>
          </w:p>
        </w:tc>
        <w:tc>
          <w:tcPr>
            <w:tcW w:w="3115" w:type="dxa"/>
          </w:tcPr>
          <w:p w:rsidR="00114845" w:rsidRDefault="00114845" w:rsidP="0052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 (94,4%)</w:t>
            </w:r>
          </w:p>
        </w:tc>
      </w:tr>
    </w:tbl>
    <w:p w:rsidR="00523A75" w:rsidRDefault="00523A75" w:rsidP="00A76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A75" w:rsidRPr="00523A75" w:rsidRDefault="00523A75" w:rsidP="003A6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75">
        <w:rPr>
          <w:rFonts w:ascii="Times New Roman" w:hAnsi="Times New Roman" w:cs="Times New Roman"/>
          <w:sz w:val="28"/>
          <w:szCs w:val="28"/>
        </w:rPr>
        <w:t xml:space="preserve">При сравнительном анализе </w:t>
      </w:r>
      <w:r w:rsidR="003A6434" w:rsidRPr="00523A75">
        <w:rPr>
          <w:rFonts w:ascii="Times New Roman" w:hAnsi="Times New Roman" w:cs="Times New Roman"/>
          <w:sz w:val="28"/>
          <w:szCs w:val="28"/>
        </w:rPr>
        <w:t>показателей участия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="003A6434">
        <w:rPr>
          <w:rFonts w:ascii="Times New Roman" w:hAnsi="Times New Roman" w:cs="Times New Roman"/>
          <w:sz w:val="28"/>
          <w:szCs w:val="28"/>
        </w:rPr>
        <w:t>СПТ</w:t>
      </w:r>
      <w:r w:rsidR="003A6434" w:rsidRPr="00523A75">
        <w:rPr>
          <w:rFonts w:ascii="Times New Roman" w:hAnsi="Times New Roman" w:cs="Times New Roman"/>
          <w:sz w:val="28"/>
          <w:szCs w:val="28"/>
        </w:rPr>
        <w:t xml:space="preserve"> наблюдается</w:t>
      </w:r>
      <w:r w:rsidRPr="00523A75">
        <w:rPr>
          <w:rFonts w:ascii="Times New Roman" w:hAnsi="Times New Roman" w:cs="Times New Roman"/>
          <w:sz w:val="28"/>
          <w:szCs w:val="28"/>
        </w:rPr>
        <w:t xml:space="preserve"> стабильная динамика в сторону роста</w:t>
      </w:r>
      <w:r w:rsidR="00114845">
        <w:rPr>
          <w:rFonts w:ascii="Times New Roman" w:hAnsi="Times New Roman" w:cs="Times New Roman"/>
          <w:sz w:val="28"/>
          <w:szCs w:val="28"/>
        </w:rPr>
        <w:t xml:space="preserve"> до 2022 года, а в 2023 году количество принявших участие в СПТ снизилось на 1,8%.</w:t>
      </w:r>
      <w:r w:rsidRPr="00523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31A" w:rsidRDefault="00523A75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A75">
        <w:rPr>
          <w:rFonts w:ascii="Times New Roman" w:hAnsi="Times New Roman" w:cs="Times New Roman"/>
          <w:sz w:val="28"/>
          <w:szCs w:val="28"/>
        </w:rPr>
        <w:t>Количество обучающихся, принявших участие в СПТ в 202</w:t>
      </w:r>
      <w:r w:rsidR="00114845">
        <w:rPr>
          <w:rFonts w:ascii="Times New Roman" w:hAnsi="Times New Roman" w:cs="Times New Roman"/>
          <w:sz w:val="28"/>
          <w:szCs w:val="28"/>
        </w:rPr>
        <w:t>3</w:t>
      </w:r>
      <w:r w:rsidRPr="00523A75">
        <w:rPr>
          <w:rFonts w:ascii="Times New Roman" w:hAnsi="Times New Roman" w:cs="Times New Roman"/>
          <w:sz w:val="28"/>
          <w:szCs w:val="28"/>
        </w:rPr>
        <w:t>-202</w:t>
      </w:r>
      <w:r w:rsidR="00114845">
        <w:rPr>
          <w:rFonts w:ascii="Times New Roman" w:hAnsi="Times New Roman" w:cs="Times New Roman"/>
          <w:sz w:val="28"/>
          <w:szCs w:val="28"/>
        </w:rPr>
        <w:t>4</w:t>
      </w:r>
      <w:r w:rsidRPr="00523A75">
        <w:rPr>
          <w:rFonts w:ascii="Times New Roman" w:hAnsi="Times New Roman" w:cs="Times New Roman"/>
          <w:sz w:val="28"/>
          <w:szCs w:val="28"/>
        </w:rPr>
        <w:t xml:space="preserve"> учебном году, </w:t>
      </w:r>
      <w:r w:rsidR="00114845">
        <w:rPr>
          <w:rFonts w:ascii="Times New Roman" w:hAnsi="Times New Roman" w:cs="Times New Roman"/>
          <w:sz w:val="28"/>
          <w:szCs w:val="28"/>
        </w:rPr>
        <w:t>снизилось</w:t>
      </w:r>
      <w:r w:rsidRPr="00523A75">
        <w:rPr>
          <w:rFonts w:ascii="Times New Roman" w:hAnsi="Times New Roman" w:cs="Times New Roman"/>
          <w:sz w:val="28"/>
          <w:szCs w:val="28"/>
        </w:rPr>
        <w:t xml:space="preserve"> на </w:t>
      </w:r>
      <w:r w:rsidR="00114845">
        <w:rPr>
          <w:rFonts w:ascii="Times New Roman" w:hAnsi="Times New Roman" w:cs="Times New Roman"/>
          <w:sz w:val="28"/>
          <w:szCs w:val="28"/>
        </w:rPr>
        <w:t>1,8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A75">
        <w:rPr>
          <w:rFonts w:ascii="Times New Roman" w:hAnsi="Times New Roman" w:cs="Times New Roman"/>
          <w:sz w:val="28"/>
          <w:szCs w:val="28"/>
        </w:rPr>
        <w:t>% по сравнению с 202</w:t>
      </w:r>
      <w:r w:rsidR="00114845">
        <w:rPr>
          <w:rFonts w:ascii="Times New Roman" w:hAnsi="Times New Roman" w:cs="Times New Roman"/>
          <w:sz w:val="28"/>
          <w:szCs w:val="28"/>
        </w:rPr>
        <w:t>2</w:t>
      </w:r>
      <w:r w:rsidRPr="00523A75">
        <w:rPr>
          <w:rFonts w:ascii="Times New Roman" w:hAnsi="Times New Roman" w:cs="Times New Roman"/>
          <w:sz w:val="28"/>
          <w:szCs w:val="28"/>
        </w:rPr>
        <w:t>-202</w:t>
      </w:r>
      <w:r w:rsidR="00114845">
        <w:rPr>
          <w:rFonts w:ascii="Times New Roman" w:hAnsi="Times New Roman" w:cs="Times New Roman"/>
          <w:sz w:val="28"/>
          <w:szCs w:val="28"/>
        </w:rPr>
        <w:t>3</w:t>
      </w:r>
      <w:r w:rsidRPr="00523A75">
        <w:rPr>
          <w:rFonts w:ascii="Times New Roman" w:hAnsi="Times New Roman" w:cs="Times New Roman"/>
          <w:sz w:val="28"/>
          <w:szCs w:val="28"/>
        </w:rPr>
        <w:t xml:space="preserve"> учебным годом</w:t>
      </w:r>
      <w:r w:rsidR="00D538E2">
        <w:rPr>
          <w:rFonts w:ascii="Times New Roman" w:hAnsi="Times New Roman" w:cs="Times New Roman"/>
          <w:sz w:val="28"/>
          <w:szCs w:val="28"/>
        </w:rPr>
        <w:t>,</w:t>
      </w:r>
      <w:r w:rsidRPr="00523A75">
        <w:rPr>
          <w:rFonts w:ascii="Times New Roman" w:hAnsi="Times New Roman" w:cs="Times New Roman"/>
          <w:sz w:val="28"/>
          <w:szCs w:val="28"/>
        </w:rPr>
        <w:t xml:space="preserve"> </w:t>
      </w:r>
      <w:r w:rsidR="00114845">
        <w:rPr>
          <w:rFonts w:ascii="Times New Roman" w:hAnsi="Times New Roman" w:cs="Times New Roman"/>
          <w:sz w:val="28"/>
          <w:szCs w:val="28"/>
        </w:rPr>
        <w:t>но по  сравнению</w:t>
      </w:r>
      <w:r w:rsidRPr="00523A75">
        <w:rPr>
          <w:rFonts w:ascii="Times New Roman" w:hAnsi="Times New Roman" w:cs="Times New Roman"/>
          <w:sz w:val="28"/>
          <w:szCs w:val="28"/>
        </w:rPr>
        <w:t xml:space="preserve"> с 2</w:t>
      </w:r>
      <w:r w:rsidR="00D538E2">
        <w:rPr>
          <w:rFonts w:ascii="Times New Roman" w:hAnsi="Times New Roman" w:cs="Times New Roman"/>
          <w:sz w:val="28"/>
          <w:szCs w:val="28"/>
        </w:rPr>
        <w:t>0</w:t>
      </w:r>
      <w:r w:rsidR="00114845">
        <w:rPr>
          <w:rFonts w:ascii="Times New Roman" w:hAnsi="Times New Roman" w:cs="Times New Roman"/>
          <w:sz w:val="28"/>
          <w:szCs w:val="28"/>
        </w:rPr>
        <w:t>19</w:t>
      </w:r>
      <w:r w:rsidRPr="00523A75">
        <w:rPr>
          <w:rFonts w:ascii="Times New Roman" w:hAnsi="Times New Roman" w:cs="Times New Roman"/>
          <w:sz w:val="28"/>
          <w:szCs w:val="28"/>
        </w:rPr>
        <w:t>-202</w:t>
      </w:r>
      <w:r w:rsidR="00114845">
        <w:rPr>
          <w:rFonts w:ascii="Times New Roman" w:hAnsi="Times New Roman" w:cs="Times New Roman"/>
          <w:sz w:val="28"/>
          <w:szCs w:val="28"/>
        </w:rPr>
        <w:t>0</w:t>
      </w:r>
      <w:r w:rsidRPr="00523A75">
        <w:rPr>
          <w:rFonts w:ascii="Times New Roman" w:hAnsi="Times New Roman" w:cs="Times New Roman"/>
          <w:sz w:val="28"/>
          <w:szCs w:val="28"/>
        </w:rPr>
        <w:t xml:space="preserve"> учебным </w:t>
      </w:r>
      <w:r w:rsidR="00D538E2">
        <w:rPr>
          <w:rFonts w:ascii="Times New Roman" w:hAnsi="Times New Roman" w:cs="Times New Roman"/>
          <w:sz w:val="28"/>
          <w:szCs w:val="28"/>
        </w:rPr>
        <w:t xml:space="preserve">годом </w:t>
      </w:r>
      <w:r w:rsidR="00114845">
        <w:rPr>
          <w:rFonts w:ascii="Times New Roman" w:hAnsi="Times New Roman" w:cs="Times New Roman"/>
          <w:sz w:val="28"/>
          <w:szCs w:val="28"/>
        </w:rPr>
        <w:t xml:space="preserve">увеличился охват обучающихся </w:t>
      </w:r>
      <w:r w:rsidR="00D538E2">
        <w:rPr>
          <w:rFonts w:ascii="Times New Roman" w:hAnsi="Times New Roman" w:cs="Times New Roman"/>
          <w:sz w:val="28"/>
          <w:szCs w:val="28"/>
        </w:rPr>
        <w:t xml:space="preserve"> на 2</w:t>
      </w:r>
      <w:r w:rsidR="00114845">
        <w:rPr>
          <w:rFonts w:ascii="Times New Roman" w:hAnsi="Times New Roman" w:cs="Times New Roman"/>
          <w:sz w:val="28"/>
          <w:szCs w:val="28"/>
        </w:rPr>
        <w:t>1</w:t>
      </w:r>
      <w:r w:rsidR="00D538E2">
        <w:rPr>
          <w:rFonts w:ascii="Times New Roman" w:hAnsi="Times New Roman" w:cs="Times New Roman"/>
          <w:sz w:val="28"/>
          <w:szCs w:val="28"/>
        </w:rPr>
        <w:t>,</w:t>
      </w:r>
      <w:r w:rsidR="00114845">
        <w:rPr>
          <w:rFonts w:ascii="Times New Roman" w:hAnsi="Times New Roman" w:cs="Times New Roman"/>
          <w:sz w:val="28"/>
          <w:szCs w:val="28"/>
        </w:rPr>
        <w:t>4</w:t>
      </w:r>
      <w:r w:rsidR="00D538E2">
        <w:rPr>
          <w:rFonts w:ascii="Times New Roman" w:hAnsi="Times New Roman" w:cs="Times New Roman"/>
          <w:sz w:val="28"/>
          <w:szCs w:val="28"/>
        </w:rPr>
        <w:t>%</w:t>
      </w:r>
      <w:r w:rsidR="00114845">
        <w:rPr>
          <w:rFonts w:ascii="Times New Roman" w:hAnsi="Times New Roman" w:cs="Times New Roman"/>
          <w:sz w:val="28"/>
          <w:szCs w:val="28"/>
        </w:rPr>
        <w:t>.</w:t>
      </w:r>
      <w:r w:rsidR="00EA5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A75" w:rsidRDefault="00EA531A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0048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сравнительный анализ принявших участие в СПТ </w:t>
      </w:r>
      <w:r w:rsidRPr="00EA531A">
        <w:rPr>
          <w:rFonts w:ascii="Times New Roman" w:hAnsi="Times New Roman" w:cs="Times New Roman"/>
          <w:sz w:val="28"/>
          <w:szCs w:val="28"/>
        </w:rPr>
        <w:t>в разрезе общеобразовательных организаций за 2</w:t>
      </w:r>
      <w:r w:rsidR="00114845">
        <w:rPr>
          <w:rFonts w:ascii="Times New Roman" w:hAnsi="Times New Roman" w:cs="Times New Roman"/>
          <w:sz w:val="28"/>
          <w:szCs w:val="28"/>
        </w:rPr>
        <w:t>0</w:t>
      </w:r>
      <w:r w:rsidRPr="00EA531A">
        <w:rPr>
          <w:rFonts w:ascii="Times New Roman" w:hAnsi="Times New Roman" w:cs="Times New Roman"/>
          <w:sz w:val="28"/>
          <w:szCs w:val="28"/>
        </w:rPr>
        <w:t>2</w:t>
      </w:r>
      <w:r w:rsidR="00114845">
        <w:rPr>
          <w:rFonts w:ascii="Times New Roman" w:hAnsi="Times New Roman" w:cs="Times New Roman"/>
          <w:sz w:val="28"/>
          <w:szCs w:val="28"/>
        </w:rPr>
        <w:t>1</w:t>
      </w:r>
      <w:r w:rsidRPr="00EA531A">
        <w:rPr>
          <w:rFonts w:ascii="Times New Roman" w:hAnsi="Times New Roman" w:cs="Times New Roman"/>
          <w:sz w:val="28"/>
          <w:szCs w:val="28"/>
        </w:rPr>
        <w:t>-202</w:t>
      </w:r>
      <w:r w:rsidR="00114845">
        <w:rPr>
          <w:rFonts w:ascii="Times New Roman" w:hAnsi="Times New Roman" w:cs="Times New Roman"/>
          <w:sz w:val="28"/>
          <w:szCs w:val="28"/>
        </w:rPr>
        <w:t>3</w:t>
      </w:r>
      <w:r w:rsidRPr="00EA531A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114845" w:rsidRDefault="009B0BC3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84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posOffset>-756285</wp:posOffset>
            </wp:positionH>
            <wp:positionV relativeFrom="paragraph">
              <wp:posOffset>215900</wp:posOffset>
            </wp:positionV>
            <wp:extent cx="7124700" cy="3800475"/>
            <wp:effectExtent l="0" t="0" r="0" b="9525"/>
            <wp:wrapNone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EA531A" w:rsidRDefault="00EA531A" w:rsidP="00EA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EA531A" w:rsidP="00D53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EA531A" w:rsidP="00D53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EA531A" w:rsidP="00D53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EA531A" w:rsidP="00D53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EA531A" w:rsidP="00D53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EA531A" w:rsidP="00D53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EA531A" w:rsidP="00D53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EA531A" w:rsidP="00D53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EA531A" w:rsidP="00D53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EA531A" w:rsidP="00D53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EA531A" w:rsidP="00D53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EA531A" w:rsidP="00D53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EA531A" w:rsidP="00D53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EA531A" w:rsidP="00D53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Default="00A76C7C" w:rsidP="0049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4D4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531A" w:rsidRDefault="00EA531A" w:rsidP="0049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BC3" w:rsidRDefault="009B0BC3" w:rsidP="00F03A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B0BC3" w:rsidRDefault="009B0BC3" w:rsidP="00F03A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03A4A" w:rsidRDefault="00F03A4A" w:rsidP="00F03A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0048FA">
        <w:rPr>
          <w:rFonts w:ascii="Times New Roman" w:hAnsi="Times New Roman" w:cs="Times New Roman"/>
          <w:sz w:val="28"/>
          <w:szCs w:val="28"/>
        </w:rPr>
        <w:t>3</w:t>
      </w:r>
      <w:r w:rsidRPr="00F03A4A">
        <w:t xml:space="preserve"> </w:t>
      </w: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03A4A">
        <w:rPr>
          <w:rFonts w:ascii="Times New Roman" w:hAnsi="Times New Roman" w:cs="Times New Roman"/>
          <w:sz w:val="28"/>
          <w:szCs w:val="28"/>
        </w:rPr>
        <w:t>равнительный анализ принявших участие в СПТ в разрезе общеобразовательных организаций за 202</w:t>
      </w:r>
      <w:r w:rsidR="00114845">
        <w:rPr>
          <w:rFonts w:ascii="Times New Roman" w:hAnsi="Times New Roman" w:cs="Times New Roman"/>
          <w:sz w:val="28"/>
          <w:szCs w:val="28"/>
        </w:rPr>
        <w:t>1</w:t>
      </w:r>
      <w:r w:rsidRPr="00F03A4A">
        <w:rPr>
          <w:rFonts w:ascii="Times New Roman" w:hAnsi="Times New Roman" w:cs="Times New Roman"/>
          <w:sz w:val="28"/>
          <w:szCs w:val="28"/>
        </w:rPr>
        <w:t>-202</w:t>
      </w:r>
      <w:r w:rsidR="00114845">
        <w:rPr>
          <w:rFonts w:ascii="Times New Roman" w:hAnsi="Times New Roman" w:cs="Times New Roman"/>
          <w:sz w:val="28"/>
          <w:szCs w:val="28"/>
        </w:rPr>
        <w:t>3</w:t>
      </w:r>
      <w:r w:rsidRPr="00F03A4A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F03A4A" w:rsidRDefault="00F03A4A" w:rsidP="00F03A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03A4A" w:rsidRDefault="00F03A4A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результатов сравнительного анализа, представленного на рисунке </w:t>
      </w:r>
      <w:r w:rsidR="009B0B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видно, что в 202</w:t>
      </w:r>
      <w:r w:rsidR="009B0B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9B0BC3">
        <w:rPr>
          <w:rFonts w:ascii="Times New Roman" w:hAnsi="Times New Roman" w:cs="Times New Roman"/>
          <w:sz w:val="28"/>
          <w:szCs w:val="28"/>
        </w:rPr>
        <w:t xml:space="preserve">в </w:t>
      </w:r>
      <w:r w:rsidR="00687CB1">
        <w:rPr>
          <w:rFonts w:ascii="Times New Roman" w:hAnsi="Times New Roman" w:cs="Times New Roman"/>
          <w:sz w:val="28"/>
          <w:szCs w:val="28"/>
        </w:rPr>
        <w:t>8</w:t>
      </w:r>
      <w:r w:rsidR="009B0BC3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</w:t>
      </w:r>
      <w:r w:rsidR="00687CB1">
        <w:rPr>
          <w:rFonts w:ascii="Times New Roman" w:hAnsi="Times New Roman" w:cs="Times New Roman"/>
          <w:sz w:val="28"/>
          <w:szCs w:val="28"/>
        </w:rPr>
        <w:t xml:space="preserve"> (МОУ СОШ № 1 УКМО, МОУ СОШ № 2 УКМО, МОУ СОШ № 5 УКМО, МОУ СОШ № 7 УКМО, МОУ СОШ № 9 УКМО, МОУ СОШ п. Верхнемарково УКМО, МОУ СОШ с. Ния УКМО, МОУ СОШ п. Ручей УКМО)</w:t>
      </w:r>
      <w:r>
        <w:rPr>
          <w:rFonts w:ascii="Times New Roman" w:hAnsi="Times New Roman" w:cs="Times New Roman"/>
          <w:sz w:val="28"/>
          <w:szCs w:val="28"/>
        </w:rPr>
        <w:t xml:space="preserve"> повысился процент участия обучающихся в СПТ. Администрации следующих школ </w:t>
      </w:r>
      <w:r w:rsidR="00687C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CB1">
        <w:rPr>
          <w:rFonts w:ascii="Times New Roman" w:hAnsi="Times New Roman" w:cs="Times New Roman"/>
          <w:sz w:val="28"/>
          <w:szCs w:val="28"/>
        </w:rPr>
        <w:t xml:space="preserve">МОУ СОШ № 4 УКМО, </w:t>
      </w:r>
      <w:r>
        <w:rPr>
          <w:rFonts w:ascii="Times New Roman" w:hAnsi="Times New Roman" w:cs="Times New Roman"/>
          <w:sz w:val="28"/>
          <w:szCs w:val="28"/>
        </w:rPr>
        <w:t>МКОУ СОШ № 6 им. Шерстянникова А.Н.,</w:t>
      </w:r>
      <w:r w:rsidR="00687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СОШ № 7 УКМО,</w:t>
      </w:r>
      <w:r w:rsidR="00FD2D67">
        <w:rPr>
          <w:rFonts w:ascii="Times New Roman" w:hAnsi="Times New Roman" w:cs="Times New Roman"/>
          <w:sz w:val="28"/>
          <w:szCs w:val="28"/>
        </w:rPr>
        <w:t xml:space="preserve"> МОУ СОШ № </w:t>
      </w:r>
      <w:r w:rsidR="00687CB1">
        <w:rPr>
          <w:rFonts w:ascii="Times New Roman" w:hAnsi="Times New Roman" w:cs="Times New Roman"/>
          <w:sz w:val="28"/>
          <w:szCs w:val="28"/>
        </w:rPr>
        <w:t>10УКМО и МОУ СОШ п. Янталь УКМО</w:t>
      </w:r>
      <w:r w:rsidR="00FD2D67"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 w:rsidR="00FD2D67" w:rsidRPr="00FD2D67">
        <w:t xml:space="preserve"> </w:t>
      </w:r>
      <w:r w:rsidR="00FD2D67" w:rsidRPr="00FD2D67">
        <w:rPr>
          <w:rFonts w:ascii="Times New Roman" w:hAnsi="Times New Roman" w:cs="Times New Roman"/>
          <w:sz w:val="28"/>
          <w:szCs w:val="28"/>
        </w:rPr>
        <w:t>в 2023 году</w:t>
      </w:r>
      <w:r w:rsidR="00FD2D67">
        <w:t xml:space="preserve"> </w:t>
      </w:r>
      <w:r w:rsidR="00FD2D67" w:rsidRPr="00FD2D67">
        <w:rPr>
          <w:rFonts w:ascii="Times New Roman" w:hAnsi="Times New Roman" w:cs="Times New Roman"/>
          <w:sz w:val="28"/>
          <w:szCs w:val="28"/>
        </w:rPr>
        <w:t>прове</w:t>
      </w:r>
      <w:r w:rsidR="00FD2D67">
        <w:rPr>
          <w:rFonts w:ascii="Times New Roman" w:hAnsi="Times New Roman" w:cs="Times New Roman"/>
          <w:sz w:val="28"/>
          <w:szCs w:val="28"/>
        </w:rPr>
        <w:t>сти</w:t>
      </w:r>
      <w:r w:rsidR="00FD2D67" w:rsidRPr="00FD2D67">
        <w:rPr>
          <w:rFonts w:ascii="Times New Roman" w:hAnsi="Times New Roman" w:cs="Times New Roman"/>
          <w:sz w:val="28"/>
          <w:szCs w:val="28"/>
        </w:rPr>
        <w:t xml:space="preserve"> комплекс подготовительных мероприятий по проведению СПТ (родительские собрания, классные часы), в соответствии с Методическими рекомендациями по формированию позитивного отношения к социально-психологическому тестированию и минимизации отказов, разработанными ГКУ «Центр профилактики, реабилитации и коррекции».</w:t>
      </w:r>
    </w:p>
    <w:p w:rsidR="00A651C2" w:rsidRDefault="00A76C7C" w:rsidP="003A6434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0048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554D48">
        <w:rPr>
          <w:rFonts w:ascii="Times New Roman" w:hAnsi="Times New Roman" w:cs="Times New Roman"/>
          <w:sz w:val="28"/>
          <w:szCs w:val="28"/>
        </w:rPr>
        <w:t xml:space="preserve"> сравнительный анализ</w:t>
      </w:r>
      <w:r w:rsidR="00E66400">
        <w:rPr>
          <w:rFonts w:ascii="Times New Roman" w:hAnsi="Times New Roman" w:cs="Times New Roman"/>
          <w:sz w:val="28"/>
          <w:szCs w:val="28"/>
        </w:rPr>
        <w:t xml:space="preserve"> </w:t>
      </w:r>
      <w:r w:rsidR="00554D48">
        <w:rPr>
          <w:rFonts w:ascii="Times New Roman" w:hAnsi="Times New Roman" w:cs="Times New Roman"/>
          <w:sz w:val="28"/>
          <w:szCs w:val="28"/>
        </w:rPr>
        <w:t>результатов</w:t>
      </w:r>
      <w:r w:rsidRPr="00A76C7C">
        <w:rPr>
          <w:rFonts w:ascii="Times New Roman" w:hAnsi="Times New Roman" w:cs="Times New Roman"/>
          <w:sz w:val="28"/>
          <w:szCs w:val="28"/>
        </w:rPr>
        <w:t xml:space="preserve"> </w:t>
      </w:r>
      <w:r w:rsidR="00554D48" w:rsidRPr="00A76C7C">
        <w:rPr>
          <w:rFonts w:ascii="Times New Roman" w:hAnsi="Times New Roman" w:cs="Times New Roman"/>
          <w:sz w:val="28"/>
          <w:szCs w:val="28"/>
        </w:rPr>
        <w:t xml:space="preserve">СПТ </w:t>
      </w:r>
      <w:r w:rsidR="00554D48" w:rsidRPr="00554D48">
        <w:rPr>
          <w:rFonts w:ascii="Times New Roman" w:hAnsi="Times New Roman" w:cs="Times New Roman"/>
          <w:sz w:val="28"/>
          <w:szCs w:val="28"/>
        </w:rPr>
        <w:t>по выявлению группы обучающихся с повышенной вероятностью</w:t>
      </w:r>
      <w:r w:rsidRPr="00554D48">
        <w:rPr>
          <w:rFonts w:ascii="Times New Roman" w:hAnsi="Times New Roman" w:cs="Times New Roman"/>
          <w:sz w:val="28"/>
          <w:szCs w:val="28"/>
        </w:rPr>
        <w:t xml:space="preserve"> вовлечения в зависимое поведение, в </w:t>
      </w:r>
      <w:r w:rsidR="00554D48" w:rsidRPr="00554D48">
        <w:rPr>
          <w:rFonts w:ascii="Times New Roman" w:hAnsi="Times New Roman" w:cs="Times New Roman"/>
          <w:sz w:val="28"/>
          <w:szCs w:val="28"/>
        </w:rPr>
        <w:t>разрезе общеобразовательных</w:t>
      </w:r>
      <w:r w:rsidRPr="00554D48">
        <w:rPr>
          <w:rFonts w:ascii="Times New Roman" w:hAnsi="Times New Roman" w:cs="Times New Roman"/>
          <w:sz w:val="28"/>
          <w:szCs w:val="28"/>
        </w:rPr>
        <w:t xml:space="preserve"> организаций.</w:t>
      </w:r>
      <w:r w:rsidR="00E66400" w:rsidRPr="00E66400">
        <w:t xml:space="preserve"> </w:t>
      </w:r>
      <w:r w:rsidR="00E66400" w:rsidRPr="00E66400">
        <w:rPr>
          <w:rFonts w:ascii="Times New Roman" w:hAnsi="Times New Roman" w:cs="Times New Roman"/>
          <w:sz w:val="28"/>
          <w:szCs w:val="28"/>
        </w:rPr>
        <w:t>за 2021-202</w:t>
      </w:r>
      <w:r w:rsidR="00687CB1">
        <w:rPr>
          <w:rFonts w:ascii="Times New Roman" w:hAnsi="Times New Roman" w:cs="Times New Roman"/>
          <w:sz w:val="28"/>
          <w:szCs w:val="28"/>
        </w:rPr>
        <w:t>3</w:t>
      </w:r>
      <w:r w:rsidR="00E66400" w:rsidRPr="00E66400">
        <w:rPr>
          <w:rFonts w:ascii="Times New Roman" w:hAnsi="Times New Roman" w:cs="Times New Roman"/>
          <w:sz w:val="28"/>
          <w:szCs w:val="28"/>
        </w:rPr>
        <w:t xml:space="preserve"> г.г.</w:t>
      </w:r>
      <w:r w:rsidR="00D438C9" w:rsidRPr="00D438C9">
        <w:t xml:space="preserve"> </w:t>
      </w:r>
      <w:r w:rsidR="00D438C9">
        <w:t xml:space="preserve"> </w:t>
      </w:r>
    </w:p>
    <w:p w:rsidR="00A651C2" w:rsidRDefault="00A651C2" w:rsidP="003A6434">
      <w:pPr>
        <w:spacing w:after="0"/>
        <w:ind w:firstLine="708"/>
        <w:jc w:val="both"/>
      </w:pPr>
      <w:r w:rsidRPr="00A651C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5715</wp:posOffset>
            </wp:positionV>
            <wp:extent cx="6810375" cy="2895600"/>
            <wp:effectExtent l="0" t="0" r="9525" b="0"/>
            <wp:wrapNone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A651C2" w:rsidRDefault="00A651C2" w:rsidP="003A6434">
      <w:pPr>
        <w:spacing w:after="0"/>
        <w:ind w:firstLine="708"/>
        <w:jc w:val="both"/>
      </w:pPr>
    </w:p>
    <w:p w:rsidR="00A651C2" w:rsidRDefault="00A651C2" w:rsidP="003A6434">
      <w:pPr>
        <w:spacing w:after="0"/>
        <w:ind w:firstLine="708"/>
        <w:jc w:val="both"/>
      </w:pPr>
    </w:p>
    <w:p w:rsidR="00A651C2" w:rsidRDefault="00A651C2" w:rsidP="003A6434">
      <w:pPr>
        <w:spacing w:after="0"/>
        <w:ind w:firstLine="708"/>
        <w:jc w:val="both"/>
      </w:pPr>
    </w:p>
    <w:p w:rsidR="00A651C2" w:rsidRDefault="00A651C2" w:rsidP="003A6434">
      <w:pPr>
        <w:spacing w:after="0"/>
        <w:ind w:firstLine="708"/>
        <w:jc w:val="both"/>
      </w:pPr>
    </w:p>
    <w:p w:rsidR="00A651C2" w:rsidRDefault="00A651C2" w:rsidP="003A6434">
      <w:pPr>
        <w:spacing w:after="0"/>
        <w:ind w:firstLine="708"/>
        <w:jc w:val="both"/>
      </w:pPr>
    </w:p>
    <w:p w:rsidR="00A651C2" w:rsidRDefault="00A651C2" w:rsidP="003A6434">
      <w:pPr>
        <w:spacing w:after="0"/>
        <w:ind w:firstLine="708"/>
        <w:jc w:val="both"/>
      </w:pPr>
    </w:p>
    <w:p w:rsidR="00A651C2" w:rsidRDefault="00A651C2" w:rsidP="003A6434">
      <w:pPr>
        <w:spacing w:after="0"/>
        <w:ind w:firstLine="708"/>
        <w:jc w:val="both"/>
      </w:pPr>
    </w:p>
    <w:p w:rsidR="00A651C2" w:rsidRDefault="00A651C2" w:rsidP="003A6434">
      <w:pPr>
        <w:spacing w:after="0"/>
        <w:ind w:firstLine="708"/>
        <w:jc w:val="both"/>
      </w:pPr>
    </w:p>
    <w:p w:rsidR="00A651C2" w:rsidRDefault="00A651C2" w:rsidP="003A6434">
      <w:pPr>
        <w:spacing w:after="0"/>
        <w:ind w:firstLine="708"/>
        <w:jc w:val="both"/>
      </w:pPr>
    </w:p>
    <w:p w:rsidR="00A651C2" w:rsidRDefault="00A651C2" w:rsidP="003A6434">
      <w:pPr>
        <w:spacing w:after="0"/>
        <w:ind w:firstLine="708"/>
        <w:jc w:val="both"/>
      </w:pPr>
    </w:p>
    <w:p w:rsidR="00A651C2" w:rsidRDefault="00A651C2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1C2" w:rsidRDefault="00A651C2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1C2" w:rsidRDefault="00A651C2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1C2" w:rsidRDefault="00A651C2" w:rsidP="00A651C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651C2">
        <w:rPr>
          <w:rFonts w:ascii="Times New Roman" w:hAnsi="Times New Roman" w:cs="Times New Roman"/>
          <w:sz w:val="28"/>
          <w:szCs w:val="28"/>
        </w:rPr>
        <w:t>Рис.4 – Сравнительный анализ результатов СПТ  по выявлению группы обучающихся с повышенной  вероятностью вовлечения в зависимое поведение, в разрезе общеобразовательных организаций за 2021-2023 г.г.</w:t>
      </w:r>
    </w:p>
    <w:p w:rsidR="00A651C2" w:rsidRDefault="00A651C2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5E2" w:rsidRDefault="00A651C2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</w:t>
      </w:r>
      <w:r w:rsidR="007A65CA">
        <w:rPr>
          <w:rFonts w:ascii="Times New Roman" w:hAnsi="Times New Roman" w:cs="Times New Roman"/>
          <w:sz w:val="28"/>
          <w:szCs w:val="28"/>
        </w:rPr>
        <w:t>из результатов,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7A65C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 рисунке 4 можно сделать вывод, что в</w:t>
      </w:r>
      <w:r w:rsidR="00D438C9" w:rsidRPr="00A651C2">
        <w:rPr>
          <w:rFonts w:ascii="Times New Roman" w:hAnsi="Times New Roman" w:cs="Times New Roman"/>
          <w:sz w:val="28"/>
          <w:szCs w:val="28"/>
        </w:rPr>
        <w:t xml:space="preserve"> 202</w:t>
      </w:r>
      <w:r w:rsidR="00687CB1" w:rsidRPr="00A651C2">
        <w:rPr>
          <w:rFonts w:ascii="Times New Roman" w:hAnsi="Times New Roman" w:cs="Times New Roman"/>
          <w:sz w:val="28"/>
          <w:szCs w:val="28"/>
        </w:rPr>
        <w:t>3</w:t>
      </w:r>
      <w:r w:rsidR="00D438C9" w:rsidRPr="00A651C2">
        <w:rPr>
          <w:rFonts w:ascii="Times New Roman" w:hAnsi="Times New Roman" w:cs="Times New Roman"/>
          <w:sz w:val="28"/>
          <w:szCs w:val="28"/>
        </w:rPr>
        <w:t xml:space="preserve"> г.</w:t>
      </w:r>
      <w:r w:rsidR="00D438C9" w:rsidRPr="00D438C9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687CB1">
        <w:rPr>
          <w:rFonts w:ascii="Times New Roman" w:hAnsi="Times New Roman" w:cs="Times New Roman"/>
          <w:sz w:val="28"/>
          <w:szCs w:val="28"/>
        </w:rPr>
        <w:t>2</w:t>
      </w:r>
      <w:r w:rsidR="00D438C9" w:rsidRPr="00D438C9">
        <w:rPr>
          <w:rFonts w:ascii="Times New Roman" w:hAnsi="Times New Roman" w:cs="Times New Roman"/>
          <w:sz w:val="28"/>
          <w:szCs w:val="28"/>
        </w:rPr>
        <w:t xml:space="preserve"> г. значительно увеличились показатели обучающихся с повышенной вероятностью вовлечения в зависимое поведение в МОУ </w:t>
      </w:r>
      <w:r w:rsidR="00687CB1">
        <w:rPr>
          <w:rFonts w:ascii="Times New Roman" w:hAnsi="Times New Roman" w:cs="Times New Roman"/>
          <w:sz w:val="28"/>
          <w:szCs w:val="28"/>
        </w:rPr>
        <w:t>Лицей</w:t>
      </w:r>
      <w:r w:rsidR="00D438C9" w:rsidRPr="00D438C9">
        <w:rPr>
          <w:rFonts w:ascii="Times New Roman" w:hAnsi="Times New Roman" w:cs="Times New Roman"/>
          <w:sz w:val="28"/>
          <w:szCs w:val="28"/>
        </w:rPr>
        <w:t xml:space="preserve"> УКМО, МОУ СОШ № </w:t>
      </w:r>
      <w:r w:rsidR="00687CB1">
        <w:rPr>
          <w:rFonts w:ascii="Times New Roman" w:hAnsi="Times New Roman" w:cs="Times New Roman"/>
          <w:sz w:val="28"/>
          <w:szCs w:val="28"/>
        </w:rPr>
        <w:t>2</w:t>
      </w:r>
      <w:r w:rsidR="00D438C9" w:rsidRPr="00D438C9">
        <w:rPr>
          <w:rFonts w:ascii="Times New Roman" w:hAnsi="Times New Roman" w:cs="Times New Roman"/>
          <w:sz w:val="28"/>
          <w:szCs w:val="28"/>
        </w:rPr>
        <w:t xml:space="preserve"> УКМО,</w:t>
      </w:r>
      <w:r w:rsidR="00687CB1">
        <w:rPr>
          <w:rFonts w:ascii="Times New Roman" w:hAnsi="Times New Roman" w:cs="Times New Roman"/>
          <w:sz w:val="28"/>
          <w:szCs w:val="28"/>
        </w:rPr>
        <w:t xml:space="preserve"> МОУ СОШ № 4 УКМО, МОУ СОШ № 5 УКМО</w:t>
      </w:r>
      <w:r w:rsidR="00D438C9" w:rsidRPr="00D438C9">
        <w:rPr>
          <w:rFonts w:ascii="Times New Roman" w:hAnsi="Times New Roman" w:cs="Times New Roman"/>
          <w:sz w:val="28"/>
          <w:szCs w:val="28"/>
        </w:rPr>
        <w:t xml:space="preserve">, МОУ СОШ № 7 УКМО, МОУ СОШ № </w:t>
      </w:r>
      <w:r>
        <w:rPr>
          <w:rFonts w:ascii="Times New Roman" w:hAnsi="Times New Roman" w:cs="Times New Roman"/>
          <w:sz w:val="28"/>
          <w:szCs w:val="28"/>
        </w:rPr>
        <w:t xml:space="preserve">9 УКМО, МОУ СОШ п. Ручей УКМО. </w:t>
      </w:r>
      <w:r w:rsidR="00D438C9" w:rsidRPr="00D438C9">
        <w:rPr>
          <w:rFonts w:ascii="Times New Roman" w:hAnsi="Times New Roman" w:cs="Times New Roman"/>
          <w:sz w:val="28"/>
          <w:szCs w:val="28"/>
        </w:rPr>
        <w:t xml:space="preserve">Снизились показатели в МОУ СОШ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438C9" w:rsidRPr="00D438C9">
        <w:rPr>
          <w:rFonts w:ascii="Times New Roman" w:hAnsi="Times New Roman" w:cs="Times New Roman"/>
          <w:sz w:val="28"/>
          <w:szCs w:val="28"/>
        </w:rPr>
        <w:t xml:space="preserve"> УКМО, МОУ СОШ № </w:t>
      </w:r>
      <w:r>
        <w:rPr>
          <w:rFonts w:ascii="Times New Roman" w:hAnsi="Times New Roman" w:cs="Times New Roman"/>
          <w:sz w:val="28"/>
          <w:szCs w:val="28"/>
        </w:rPr>
        <w:t>6 им. Шерстянникова А.Н.</w:t>
      </w:r>
      <w:r w:rsidR="00D438C9" w:rsidRPr="00D438C9">
        <w:rPr>
          <w:rFonts w:ascii="Times New Roman" w:hAnsi="Times New Roman" w:cs="Times New Roman"/>
          <w:sz w:val="28"/>
          <w:szCs w:val="28"/>
        </w:rPr>
        <w:t xml:space="preserve"> УКМО, </w:t>
      </w:r>
      <w:r>
        <w:rPr>
          <w:rFonts w:ascii="Times New Roman" w:hAnsi="Times New Roman" w:cs="Times New Roman"/>
          <w:sz w:val="28"/>
          <w:szCs w:val="28"/>
        </w:rPr>
        <w:t xml:space="preserve">МОУ СОШ № 8 им. Кучеренко В.Г., МОУ СОШ № 10 УКМО, МОУ СОШ п. Звёздный УКМО, </w:t>
      </w:r>
      <w:r w:rsidR="00D438C9" w:rsidRPr="00D438C9">
        <w:rPr>
          <w:rFonts w:ascii="Times New Roman" w:hAnsi="Times New Roman" w:cs="Times New Roman"/>
          <w:sz w:val="28"/>
          <w:szCs w:val="28"/>
        </w:rPr>
        <w:t>МОУ СОШ п. Верхнемарково УКМО</w:t>
      </w:r>
      <w:r>
        <w:rPr>
          <w:rFonts w:ascii="Times New Roman" w:hAnsi="Times New Roman" w:cs="Times New Roman"/>
          <w:sz w:val="28"/>
          <w:szCs w:val="28"/>
        </w:rPr>
        <w:t xml:space="preserve">, МОУ СОШ с. Ния УКМО, МОУ СОШ п. Янталь УКМО, МОУ СОШ с. Подымахино им. Антипина И.Н. УКМО. Несмотря на снижение </w:t>
      </w:r>
      <w:r w:rsidR="00FF65E2">
        <w:rPr>
          <w:rFonts w:ascii="Times New Roman" w:hAnsi="Times New Roman" w:cs="Times New Roman"/>
          <w:sz w:val="28"/>
          <w:szCs w:val="28"/>
        </w:rPr>
        <w:t>показателей,</w:t>
      </w:r>
      <w:r w:rsidR="00FF65E2" w:rsidRPr="00FF65E2">
        <w:t xml:space="preserve"> </w:t>
      </w:r>
      <w:r w:rsidR="00FF65E2" w:rsidRPr="00FF65E2">
        <w:rPr>
          <w:rFonts w:ascii="Times New Roman" w:hAnsi="Times New Roman" w:cs="Times New Roman"/>
          <w:sz w:val="28"/>
          <w:szCs w:val="28"/>
        </w:rPr>
        <w:t>обучающихся с повышенной вероятностью вовлечения в зависимое поведение</w:t>
      </w:r>
      <w:r w:rsidR="00FF65E2">
        <w:rPr>
          <w:rFonts w:ascii="Times New Roman" w:hAnsi="Times New Roman" w:cs="Times New Roman"/>
          <w:sz w:val="28"/>
          <w:szCs w:val="28"/>
        </w:rPr>
        <w:t xml:space="preserve">, в МОУ СОШ № 4 УКМО, </w:t>
      </w:r>
      <w:r w:rsidR="00FF65E2" w:rsidRPr="00FF65E2">
        <w:rPr>
          <w:rFonts w:ascii="Times New Roman" w:hAnsi="Times New Roman" w:cs="Times New Roman"/>
          <w:sz w:val="28"/>
          <w:szCs w:val="28"/>
        </w:rPr>
        <w:t>МКОУ СОШ № 6 им. Шерстянникова А.Н.</w:t>
      </w:r>
      <w:r w:rsidR="00FF65E2">
        <w:rPr>
          <w:rFonts w:ascii="Times New Roman" w:hAnsi="Times New Roman" w:cs="Times New Roman"/>
          <w:sz w:val="28"/>
          <w:szCs w:val="28"/>
        </w:rPr>
        <w:t>, МОУ СОШ № 7 УКМО, МОУ СОШ № 10 УКМО, МОУ СОШ п. Звёздный УКМО, МОУ СОШ с. Ния УКМО, МОУ СОШ п. Ручей УКМО, МОУ СОШ п. Янталь УКМО этот показатель выше районного</w:t>
      </w:r>
      <w:r w:rsidR="001E5CD9">
        <w:rPr>
          <w:rFonts w:ascii="Times New Roman" w:hAnsi="Times New Roman" w:cs="Times New Roman"/>
          <w:sz w:val="28"/>
          <w:szCs w:val="28"/>
        </w:rPr>
        <w:t xml:space="preserve"> </w:t>
      </w:r>
      <w:r w:rsidR="00FF65E2">
        <w:rPr>
          <w:rFonts w:ascii="Times New Roman" w:hAnsi="Times New Roman" w:cs="Times New Roman"/>
          <w:sz w:val="28"/>
          <w:szCs w:val="28"/>
        </w:rPr>
        <w:t>(17,7%) данным общеобразовательным организациям рекомендовано повысить качество профилактических мероприятий.</w:t>
      </w:r>
    </w:p>
    <w:p w:rsidR="00A76C7C" w:rsidRDefault="00E66400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0048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сравнительный анализ результатов СПТ группы обучающихся с явной рискогеностью («группа риска»), в разрезе классов за 2021 -202</w:t>
      </w:r>
      <w:r w:rsidR="008325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3A6434" w:rsidRDefault="00832548" w:rsidP="00E66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6224905" cy="2038350"/>
            <wp:effectExtent l="0" t="0" r="4445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FD2D67" w:rsidRDefault="00FD2D67" w:rsidP="00E66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2D67" w:rsidRDefault="00FD2D67" w:rsidP="00E66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2D67" w:rsidRDefault="00FD2D67" w:rsidP="00E66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2D67" w:rsidRDefault="00FD2D67" w:rsidP="00E66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2D67" w:rsidRDefault="00FD2D67" w:rsidP="00E66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2D67" w:rsidRDefault="00FD2D67" w:rsidP="00E66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2D67" w:rsidRDefault="00FD2D67" w:rsidP="00E66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548" w:rsidRDefault="00832548" w:rsidP="00E6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2548" w:rsidRDefault="00832548" w:rsidP="00E6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2548" w:rsidRDefault="00832548" w:rsidP="00E6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400" w:rsidRDefault="00E66400" w:rsidP="00E6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0048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E66400">
        <w:rPr>
          <w:rFonts w:ascii="Times New Roman" w:hAnsi="Times New Roman" w:cs="Times New Roman"/>
          <w:sz w:val="28"/>
          <w:szCs w:val="28"/>
        </w:rPr>
        <w:t>равнительный анализ результатов СПТ группы обучающихся с явной рискогеностью («группа риска»),</w:t>
      </w:r>
      <w:r w:rsidR="009B05BF">
        <w:rPr>
          <w:rFonts w:ascii="Times New Roman" w:hAnsi="Times New Roman" w:cs="Times New Roman"/>
          <w:sz w:val="28"/>
          <w:szCs w:val="28"/>
        </w:rPr>
        <w:t xml:space="preserve"> в разрезе классов за 2021 -2023</w:t>
      </w:r>
      <w:r w:rsidRPr="00E66400">
        <w:rPr>
          <w:rFonts w:ascii="Times New Roman" w:hAnsi="Times New Roman" w:cs="Times New Roman"/>
          <w:sz w:val="28"/>
          <w:szCs w:val="28"/>
        </w:rPr>
        <w:t xml:space="preserve"> </w:t>
      </w:r>
      <w:r w:rsidR="00DD2EB3" w:rsidRPr="00E66400">
        <w:rPr>
          <w:rFonts w:ascii="Times New Roman" w:hAnsi="Times New Roman" w:cs="Times New Roman"/>
          <w:sz w:val="28"/>
          <w:szCs w:val="28"/>
        </w:rPr>
        <w:t>г</w:t>
      </w:r>
      <w:r w:rsidR="00DD2EB3">
        <w:rPr>
          <w:rFonts w:ascii="Times New Roman" w:hAnsi="Times New Roman" w:cs="Times New Roman"/>
          <w:sz w:val="28"/>
          <w:szCs w:val="28"/>
        </w:rPr>
        <w:t>.</w:t>
      </w:r>
      <w:r w:rsidR="00DD2EB3" w:rsidRPr="00E66400">
        <w:rPr>
          <w:rFonts w:ascii="Times New Roman" w:hAnsi="Times New Roman" w:cs="Times New Roman"/>
          <w:sz w:val="28"/>
          <w:szCs w:val="28"/>
        </w:rPr>
        <w:t>г.</w:t>
      </w:r>
    </w:p>
    <w:p w:rsidR="003A6434" w:rsidRDefault="003A6434" w:rsidP="00E66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357" w:rsidRPr="007C1F20" w:rsidRDefault="00B36357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F20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7C1F20" w:rsidRPr="007C1F20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7C1F20">
        <w:rPr>
          <w:rFonts w:ascii="Times New Roman" w:hAnsi="Times New Roman" w:cs="Times New Roman"/>
          <w:sz w:val="28"/>
          <w:szCs w:val="28"/>
        </w:rPr>
        <w:t xml:space="preserve">представленных на рисунке </w:t>
      </w:r>
      <w:r w:rsidR="003A6434">
        <w:rPr>
          <w:rFonts w:ascii="Times New Roman" w:hAnsi="Times New Roman" w:cs="Times New Roman"/>
          <w:sz w:val="28"/>
          <w:szCs w:val="28"/>
        </w:rPr>
        <w:t>5</w:t>
      </w:r>
      <w:r w:rsidRPr="007C1F20">
        <w:rPr>
          <w:rFonts w:ascii="Times New Roman" w:hAnsi="Times New Roman" w:cs="Times New Roman"/>
          <w:sz w:val="28"/>
          <w:szCs w:val="28"/>
        </w:rPr>
        <w:t>, можно сделать вывод, что</w:t>
      </w:r>
      <w:r w:rsidR="005113F8" w:rsidRPr="007C1F20">
        <w:rPr>
          <w:rFonts w:ascii="Times New Roman" w:hAnsi="Times New Roman" w:cs="Times New Roman"/>
          <w:sz w:val="28"/>
          <w:szCs w:val="28"/>
        </w:rPr>
        <w:t xml:space="preserve"> в </w:t>
      </w:r>
      <w:r w:rsidR="00DD2EB3" w:rsidRPr="007C1F20">
        <w:rPr>
          <w:rFonts w:ascii="Times New Roman" w:hAnsi="Times New Roman" w:cs="Times New Roman"/>
          <w:sz w:val="28"/>
          <w:szCs w:val="28"/>
        </w:rPr>
        <w:t>202</w:t>
      </w:r>
      <w:r w:rsidR="009B05BF">
        <w:rPr>
          <w:rFonts w:ascii="Times New Roman" w:hAnsi="Times New Roman" w:cs="Times New Roman"/>
          <w:sz w:val="28"/>
          <w:szCs w:val="28"/>
        </w:rPr>
        <w:t>3</w:t>
      </w:r>
      <w:r w:rsidR="00DD2EB3" w:rsidRPr="007C1F20">
        <w:rPr>
          <w:rFonts w:ascii="Times New Roman" w:hAnsi="Times New Roman" w:cs="Times New Roman"/>
          <w:sz w:val="28"/>
          <w:szCs w:val="28"/>
        </w:rPr>
        <w:t xml:space="preserve"> году</w:t>
      </w:r>
      <w:r w:rsidR="007C1F20" w:rsidRPr="007C1F20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9B05BF">
        <w:rPr>
          <w:rFonts w:ascii="Times New Roman" w:hAnsi="Times New Roman" w:cs="Times New Roman"/>
          <w:sz w:val="28"/>
          <w:szCs w:val="28"/>
        </w:rPr>
        <w:t>2</w:t>
      </w:r>
      <w:r w:rsidR="007C1F20" w:rsidRPr="007C1F20">
        <w:rPr>
          <w:rFonts w:ascii="Times New Roman" w:hAnsi="Times New Roman" w:cs="Times New Roman"/>
          <w:sz w:val="28"/>
          <w:szCs w:val="28"/>
        </w:rPr>
        <w:t xml:space="preserve"> </w:t>
      </w:r>
      <w:r w:rsidR="009B05BF" w:rsidRPr="007C1F20">
        <w:rPr>
          <w:rFonts w:ascii="Times New Roman" w:hAnsi="Times New Roman" w:cs="Times New Roman"/>
          <w:sz w:val="28"/>
          <w:szCs w:val="28"/>
        </w:rPr>
        <w:t>годом</w:t>
      </w:r>
      <w:r w:rsidR="009B05BF" w:rsidRPr="007C1F20">
        <w:t xml:space="preserve"> </w:t>
      </w:r>
      <w:r w:rsidR="009B05BF">
        <w:rPr>
          <w:rFonts w:ascii="Times New Roman" w:hAnsi="Times New Roman" w:cs="Times New Roman"/>
          <w:sz w:val="28"/>
          <w:szCs w:val="28"/>
        </w:rPr>
        <w:t>уменьшились</w:t>
      </w:r>
      <w:r w:rsidR="007C1F20" w:rsidRPr="007C1F20">
        <w:rPr>
          <w:rFonts w:ascii="Times New Roman" w:hAnsi="Times New Roman" w:cs="Times New Roman"/>
          <w:sz w:val="28"/>
          <w:szCs w:val="28"/>
        </w:rPr>
        <w:t xml:space="preserve"> показатели</w:t>
      </w:r>
      <w:r w:rsidR="007C1F20" w:rsidRPr="007C1F20">
        <w:t xml:space="preserve"> </w:t>
      </w:r>
      <w:r w:rsidR="007C1F20" w:rsidRPr="007C1F20">
        <w:rPr>
          <w:rFonts w:ascii="Times New Roman" w:hAnsi="Times New Roman" w:cs="Times New Roman"/>
          <w:sz w:val="28"/>
          <w:szCs w:val="28"/>
        </w:rPr>
        <w:t>обучающихся с явной</w:t>
      </w:r>
      <w:r w:rsidR="007C1F20">
        <w:rPr>
          <w:rFonts w:ascii="Times New Roman" w:hAnsi="Times New Roman" w:cs="Times New Roman"/>
          <w:sz w:val="28"/>
          <w:szCs w:val="28"/>
        </w:rPr>
        <w:t xml:space="preserve"> рискогеностью («группа риска»)</w:t>
      </w:r>
      <w:r w:rsidR="007C1F20" w:rsidRPr="007C1F20">
        <w:rPr>
          <w:rFonts w:ascii="Times New Roman" w:hAnsi="Times New Roman" w:cs="Times New Roman"/>
          <w:sz w:val="28"/>
          <w:szCs w:val="28"/>
        </w:rPr>
        <w:t xml:space="preserve"> </w:t>
      </w:r>
      <w:r w:rsidR="009B05BF">
        <w:rPr>
          <w:rFonts w:ascii="Times New Roman" w:hAnsi="Times New Roman" w:cs="Times New Roman"/>
          <w:sz w:val="28"/>
          <w:szCs w:val="28"/>
        </w:rPr>
        <w:t>во всех классах</w:t>
      </w:r>
      <w:r w:rsidR="007C1F20">
        <w:rPr>
          <w:rFonts w:ascii="Times New Roman" w:hAnsi="Times New Roman" w:cs="Times New Roman"/>
          <w:sz w:val="28"/>
          <w:szCs w:val="28"/>
        </w:rPr>
        <w:t xml:space="preserve">.  </w:t>
      </w:r>
      <w:r w:rsidR="00A110BD">
        <w:rPr>
          <w:rFonts w:ascii="Times New Roman" w:hAnsi="Times New Roman" w:cs="Times New Roman"/>
          <w:sz w:val="28"/>
          <w:szCs w:val="28"/>
        </w:rPr>
        <w:t>Высокие показатели в 202</w:t>
      </w:r>
      <w:r w:rsidR="009B05BF">
        <w:rPr>
          <w:rFonts w:ascii="Times New Roman" w:hAnsi="Times New Roman" w:cs="Times New Roman"/>
          <w:sz w:val="28"/>
          <w:szCs w:val="28"/>
        </w:rPr>
        <w:t>3</w:t>
      </w:r>
      <w:r w:rsidR="00A110BD">
        <w:rPr>
          <w:rFonts w:ascii="Times New Roman" w:hAnsi="Times New Roman" w:cs="Times New Roman"/>
          <w:sz w:val="28"/>
          <w:szCs w:val="28"/>
        </w:rPr>
        <w:t xml:space="preserve"> году у обучающихся </w:t>
      </w:r>
      <w:r w:rsidR="007C1F20" w:rsidRPr="007C1F20">
        <w:rPr>
          <w:rFonts w:ascii="Times New Roman" w:hAnsi="Times New Roman" w:cs="Times New Roman"/>
          <w:sz w:val="28"/>
          <w:szCs w:val="28"/>
        </w:rPr>
        <w:t xml:space="preserve">с явной </w:t>
      </w:r>
      <w:r w:rsidR="00DD2EB3" w:rsidRPr="007C1F20">
        <w:rPr>
          <w:rFonts w:ascii="Times New Roman" w:hAnsi="Times New Roman" w:cs="Times New Roman"/>
          <w:sz w:val="28"/>
          <w:szCs w:val="28"/>
        </w:rPr>
        <w:t xml:space="preserve">рискогеностью </w:t>
      </w:r>
      <w:r w:rsidR="00DD2EB3">
        <w:rPr>
          <w:rFonts w:ascii="Times New Roman" w:hAnsi="Times New Roman" w:cs="Times New Roman"/>
          <w:sz w:val="28"/>
          <w:szCs w:val="28"/>
        </w:rPr>
        <w:t>в</w:t>
      </w:r>
      <w:r w:rsidR="00A110BD">
        <w:rPr>
          <w:rFonts w:ascii="Times New Roman" w:hAnsi="Times New Roman" w:cs="Times New Roman"/>
          <w:sz w:val="28"/>
          <w:szCs w:val="28"/>
        </w:rPr>
        <w:t xml:space="preserve"> </w:t>
      </w:r>
      <w:r w:rsidR="009B05BF">
        <w:rPr>
          <w:rFonts w:ascii="Times New Roman" w:hAnsi="Times New Roman" w:cs="Times New Roman"/>
          <w:sz w:val="28"/>
          <w:szCs w:val="28"/>
        </w:rPr>
        <w:t>7-</w:t>
      </w:r>
      <w:r w:rsidR="00DC0988">
        <w:rPr>
          <w:rFonts w:ascii="Times New Roman" w:hAnsi="Times New Roman" w:cs="Times New Roman"/>
          <w:sz w:val="28"/>
          <w:szCs w:val="28"/>
        </w:rPr>
        <w:t>9 классах</w:t>
      </w:r>
      <w:r w:rsidR="009B05BF">
        <w:rPr>
          <w:rFonts w:ascii="Times New Roman" w:hAnsi="Times New Roman" w:cs="Times New Roman"/>
          <w:sz w:val="28"/>
          <w:szCs w:val="28"/>
        </w:rPr>
        <w:t>, низкие показатели в 10-11 классах.</w:t>
      </w:r>
    </w:p>
    <w:p w:rsidR="00AD1C4D" w:rsidRDefault="00B36357" w:rsidP="003A64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357">
        <w:rPr>
          <w:rFonts w:ascii="Times New Roman" w:hAnsi="Times New Roman" w:cs="Times New Roman"/>
          <w:sz w:val="28"/>
          <w:szCs w:val="28"/>
        </w:rPr>
        <w:tab/>
      </w:r>
      <w:r w:rsidR="00AD1C4D" w:rsidRPr="00AD1C4D"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AD1C4D">
        <w:rPr>
          <w:rFonts w:ascii="Times New Roman" w:hAnsi="Times New Roman" w:cs="Times New Roman"/>
          <w:sz w:val="28"/>
          <w:szCs w:val="28"/>
        </w:rPr>
        <w:t>6</w:t>
      </w:r>
      <w:r w:rsidR="00AD1C4D" w:rsidRPr="00AD1C4D">
        <w:rPr>
          <w:rFonts w:ascii="Times New Roman" w:hAnsi="Times New Roman" w:cs="Times New Roman"/>
          <w:sz w:val="28"/>
          <w:szCs w:val="28"/>
        </w:rPr>
        <w:t xml:space="preserve"> представлен сравнительный анализ результатов СПТ группы обучающихся с явной рискогеностью («группа риска»), </w:t>
      </w:r>
      <w:r w:rsidR="00AD1C4D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AD1C4D" w:rsidRPr="00AD1C4D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 w:rsidR="00AD1C4D">
        <w:rPr>
          <w:rFonts w:ascii="Times New Roman" w:hAnsi="Times New Roman" w:cs="Times New Roman"/>
          <w:sz w:val="28"/>
          <w:szCs w:val="28"/>
        </w:rPr>
        <w:t>за</w:t>
      </w:r>
      <w:r w:rsidR="007A65CA">
        <w:rPr>
          <w:rFonts w:ascii="Times New Roman" w:hAnsi="Times New Roman" w:cs="Times New Roman"/>
          <w:sz w:val="28"/>
          <w:szCs w:val="28"/>
        </w:rPr>
        <w:t xml:space="preserve"> 2021 -2023 г.</w:t>
      </w:r>
    </w:p>
    <w:p w:rsidR="00AD1C4D" w:rsidRDefault="00AD1C4D" w:rsidP="003A64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1C4D" w:rsidRDefault="00AD1C4D" w:rsidP="00AD1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C4D" w:rsidRDefault="00AD1C4D" w:rsidP="00AD1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C4D" w:rsidRDefault="00AD1C4D" w:rsidP="00AD1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C4D" w:rsidRDefault="00AD1C4D" w:rsidP="00AD1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C4D" w:rsidRDefault="00AD1C4D" w:rsidP="00AD1C4D">
      <w:pPr>
        <w:jc w:val="center"/>
        <w:rPr>
          <w:rFonts w:ascii="Times New Roman" w:hAnsi="Times New Roman" w:cs="Times New Roman"/>
          <w:sz w:val="28"/>
          <w:szCs w:val="28"/>
        </w:rPr>
      </w:pPr>
      <w:r w:rsidRPr="00AD1C4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3067050"/>
            <wp:effectExtent l="0" t="0" r="13970" b="0"/>
            <wp:wrapNone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AD1C4D" w:rsidRDefault="00AD1C4D" w:rsidP="00AD1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C4D" w:rsidRDefault="00AD1C4D" w:rsidP="00AD1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C4D" w:rsidRDefault="00AD1C4D" w:rsidP="00AD1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C4D" w:rsidRDefault="00AD1C4D" w:rsidP="00AD1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C4D" w:rsidRPr="00AD1C4D" w:rsidRDefault="00AD1C4D" w:rsidP="00AD1C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</w:t>
      </w:r>
      <w:r w:rsidRPr="00AD1C4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D1C4D">
        <w:rPr>
          <w:rFonts w:ascii="Times New Roman" w:hAnsi="Times New Roman" w:cs="Times New Roman"/>
          <w:sz w:val="28"/>
          <w:szCs w:val="28"/>
        </w:rPr>
        <w:t>равнительный анализ результатов СПТ группы обучающихся с явной рискогеностью («группа риска»), в разрезе общеобразовательных организаций за 2021 -2023 г.г.</w:t>
      </w:r>
    </w:p>
    <w:p w:rsidR="00AD1C4D" w:rsidRDefault="00AD1C4D" w:rsidP="00AD1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142" w:rsidRDefault="007B0142" w:rsidP="007A6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5CA" w:rsidRPr="007A65CA" w:rsidRDefault="007A65CA" w:rsidP="007A65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6 - С</w:t>
      </w:r>
      <w:r w:rsidRPr="007A65CA">
        <w:rPr>
          <w:rFonts w:ascii="Times New Roman" w:hAnsi="Times New Roman" w:cs="Times New Roman"/>
          <w:sz w:val="28"/>
          <w:szCs w:val="28"/>
        </w:rPr>
        <w:t>равнительный анализ результатов СПТ группы обучающихся с явной рискогеностью («группа риска»), в разрезе общеобразовательных организаций за 2021 -2023 г.г.</w:t>
      </w:r>
    </w:p>
    <w:p w:rsidR="00AD1C4D" w:rsidRDefault="007A65CA" w:rsidP="007A65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5CA">
        <w:rPr>
          <w:rFonts w:ascii="Times New Roman" w:hAnsi="Times New Roman" w:cs="Times New Roman"/>
          <w:sz w:val="28"/>
          <w:szCs w:val="28"/>
        </w:rPr>
        <w:t xml:space="preserve">Исходя из результатов, представленных на рисунке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65CA">
        <w:rPr>
          <w:rFonts w:ascii="Times New Roman" w:hAnsi="Times New Roman" w:cs="Times New Roman"/>
          <w:sz w:val="28"/>
          <w:szCs w:val="28"/>
        </w:rPr>
        <w:t xml:space="preserve"> можно сделать вывод, что в 2023 г. по сравнению с 2022 г.</w:t>
      </w:r>
      <w:r w:rsidRPr="007A65CA"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</w:t>
      </w:r>
      <w:r w:rsidRPr="007A65CA">
        <w:rPr>
          <w:rFonts w:ascii="Times New Roman" w:hAnsi="Times New Roman" w:cs="Times New Roman"/>
          <w:sz w:val="28"/>
          <w:szCs w:val="28"/>
        </w:rPr>
        <w:t>ся с явной рискогеностью («группа риска»)</w:t>
      </w:r>
      <w:r>
        <w:rPr>
          <w:rFonts w:ascii="Times New Roman" w:hAnsi="Times New Roman" w:cs="Times New Roman"/>
          <w:sz w:val="28"/>
          <w:szCs w:val="28"/>
        </w:rPr>
        <w:t xml:space="preserve"> увеличились показатели в МОУ СОШ № 2 УКМО, МОУ СОШ № 3 УКМО, МОУ СОШ № 4 УКМО, МОУ СОШ № 7 УКМО, МОУ СОШ № 9 УКМО, МОУ СОШ п. Ручей УКМО, МОУ СОШ п. Янталь УКМО, </w:t>
      </w:r>
      <w:r w:rsidRPr="007A65CA">
        <w:t xml:space="preserve"> </w:t>
      </w:r>
      <w:r w:rsidRPr="007A65CA">
        <w:rPr>
          <w:rFonts w:ascii="Times New Roman" w:hAnsi="Times New Roman" w:cs="Times New Roman"/>
          <w:sz w:val="28"/>
          <w:szCs w:val="28"/>
        </w:rPr>
        <w:t>МОУ СОШ с. Подымахино им.  Антипина А.Н. УКМО</w:t>
      </w:r>
      <w:r>
        <w:rPr>
          <w:rFonts w:ascii="Times New Roman" w:hAnsi="Times New Roman" w:cs="Times New Roman"/>
          <w:sz w:val="28"/>
          <w:szCs w:val="28"/>
        </w:rPr>
        <w:t>. Снизились показатели в МОУ Лицей УКМО, МОУ СОШ № 1 УКМО,</w:t>
      </w:r>
      <w:r w:rsidR="007B0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СОШ № 5 УКМО</w:t>
      </w:r>
      <w:r w:rsidR="007B0142">
        <w:rPr>
          <w:rFonts w:ascii="Times New Roman" w:hAnsi="Times New Roman" w:cs="Times New Roman"/>
          <w:sz w:val="28"/>
          <w:szCs w:val="28"/>
        </w:rPr>
        <w:t>,</w:t>
      </w:r>
      <w:r w:rsidR="007B0142" w:rsidRPr="007B0142">
        <w:t xml:space="preserve"> </w:t>
      </w:r>
      <w:r w:rsidR="007B0142" w:rsidRPr="007B0142">
        <w:rPr>
          <w:rFonts w:ascii="Times New Roman" w:hAnsi="Times New Roman" w:cs="Times New Roman"/>
          <w:sz w:val="28"/>
          <w:szCs w:val="28"/>
        </w:rPr>
        <w:t>МКОУ СОШ № 6 им. Шерстянникова А.Н.УКМО</w:t>
      </w:r>
      <w:r w:rsidR="007B0142">
        <w:rPr>
          <w:rFonts w:ascii="Times New Roman" w:hAnsi="Times New Roman" w:cs="Times New Roman"/>
          <w:sz w:val="28"/>
          <w:szCs w:val="28"/>
        </w:rPr>
        <w:t>, МОУ СОШ№ 10 УКМО, МОУ СОШ п. Звёздный УКМО, МОУ СОШ п. Верхнемарково УКМО, МОУ СОШ с. Ния УКМО.</w:t>
      </w:r>
    </w:p>
    <w:p w:rsidR="007B0142" w:rsidRPr="007A65CA" w:rsidRDefault="007B0142" w:rsidP="007A65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МОУ СОШ № 4 УКМО</w:t>
      </w:r>
      <w:r w:rsidR="00A348EB">
        <w:rPr>
          <w:rFonts w:ascii="Times New Roman" w:hAnsi="Times New Roman" w:cs="Times New Roman"/>
          <w:sz w:val="28"/>
          <w:szCs w:val="28"/>
        </w:rPr>
        <w:t>, МОУ СОШ № 7 УКМО, МОУ СОШ № 10 УКМО, МОУ СОШ п. Звёздный УКМО, МОУ СОШ п. Ручей УКМО, МОУ СОШ п. Янталь УКМО показатель обучающихся «группы риска» значительно выше районного показателя (5%).</w:t>
      </w:r>
    </w:p>
    <w:p w:rsidR="00611FD1" w:rsidRDefault="00611FD1" w:rsidP="007B01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4A6">
        <w:rPr>
          <w:rFonts w:ascii="Times New Roman" w:hAnsi="Times New Roman" w:cs="Times New Roman"/>
          <w:sz w:val="28"/>
          <w:szCs w:val="28"/>
        </w:rPr>
        <w:t>В</w:t>
      </w:r>
      <w:r w:rsidR="005923C7">
        <w:rPr>
          <w:rFonts w:ascii="Times New Roman" w:hAnsi="Times New Roman" w:cs="Times New Roman"/>
          <w:sz w:val="28"/>
          <w:szCs w:val="28"/>
        </w:rPr>
        <w:t xml:space="preserve"> таблице № </w:t>
      </w:r>
      <w:r w:rsidR="00562181">
        <w:rPr>
          <w:rFonts w:ascii="Times New Roman" w:hAnsi="Times New Roman" w:cs="Times New Roman"/>
          <w:sz w:val="28"/>
          <w:szCs w:val="28"/>
        </w:rPr>
        <w:t>5</w:t>
      </w:r>
      <w:r w:rsidR="00B36357">
        <w:rPr>
          <w:rFonts w:ascii="Times New Roman" w:hAnsi="Times New Roman" w:cs="Times New Roman"/>
          <w:sz w:val="28"/>
          <w:szCs w:val="28"/>
        </w:rPr>
        <w:t xml:space="preserve"> </w:t>
      </w:r>
      <w:r w:rsidR="005923C7">
        <w:rPr>
          <w:rFonts w:ascii="Times New Roman" w:hAnsi="Times New Roman" w:cs="Times New Roman"/>
          <w:sz w:val="28"/>
          <w:szCs w:val="28"/>
        </w:rPr>
        <w:t xml:space="preserve">представлены результаты </w:t>
      </w:r>
      <w:r w:rsidRPr="002B54A6">
        <w:rPr>
          <w:rFonts w:ascii="Times New Roman" w:hAnsi="Times New Roman" w:cs="Times New Roman"/>
          <w:sz w:val="28"/>
          <w:szCs w:val="28"/>
        </w:rPr>
        <w:t>1</w:t>
      </w:r>
      <w:r w:rsidR="00491952">
        <w:rPr>
          <w:rFonts w:ascii="Times New Roman" w:hAnsi="Times New Roman" w:cs="Times New Roman"/>
          <w:sz w:val="28"/>
          <w:szCs w:val="28"/>
        </w:rPr>
        <w:t>5</w:t>
      </w:r>
      <w:r w:rsidRPr="002B54A6">
        <w:rPr>
          <w:rFonts w:ascii="Times New Roman" w:hAnsi="Times New Roman" w:cs="Times New Roman"/>
          <w:sz w:val="28"/>
          <w:szCs w:val="28"/>
        </w:rPr>
        <w:t xml:space="preserve"> общеобразовательных орга</w:t>
      </w:r>
      <w:r w:rsidR="00491952">
        <w:rPr>
          <w:rFonts w:ascii="Times New Roman" w:hAnsi="Times New Roman" w:cs="Times New Roman"/>
          <w:sz w:val="28"/>
          <w:szCs w:val="28"/>
        </w:rPr>
        <w:t>низаци</w:t>
      </w:r>
      <w:r w:rsidR="005923C7">
        <w:rPr>
          <w:rFonts w:ascii="Times New Roman" w:hAnsi="Times New Roman" w:cs="Times New Roman"/>
          <w:sz w:val="28"/>
          <w:szCs w:val="28"/>
        </w:rPr>
        <w:t xml:space="preserve">й, в которых </w:t>
      </w:r>
      <w:r w:rsidR="00EA531A" w:rsidRPr="00EA531A">
        <w:rPr>
          <w:rFonts w:ascii="Times New Roman" w:hAnsi="Times New Roman" w:cs="Times New Roman"/>
          <w:sz w:val="28"/>
          <w:szCs w:val="28"/>
        </w:rPr>
        <w:t>по итогам СПТ-202</w:t>
      </w:r>
      <w:r w:rsidR="009B05BF">
        <w:rPr>
          <w:rFonts w:ascii="Times New Roman" w:hAnsi="Times New Roman" w:cs="Times New Roman"/>
          <w:sz w:val="28"/>
          <w:szCs w:val="28"/>
        </w:rPr>
        <w:t>3</w:t>
      </w:r>
      <w:r w:rsidR="00EA531A">
        <w:rPr>
          <w:rFonts w:ascii="Times New Roman" w:hAnsi="Times New Roman" w:cs="Times New Roman"/>
          <w:sz w:val="28"/>
          <w:szCs w:val="28"/>
        </w:rPr>
        <w:t xml:space="preserve"> </w:t>
      </w:r>
      <w:r w:rsidR="005923C7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="00491952">
        <w:rPr>
          <w:rFonts w:ascii="Times New Roman" w:hAnsi="Times New Roman" w:cs="Times New Roman"/>
          <w:sz w:val="28"/>
          <w:szCs w:val="28"/>
        </w:rPr>
        <w:t>обучающиеся «группы риск</w:t>
      </w:r>
      <w:r w:rsidR="00EA531A">
        <w:rPr>
          <w:rFonts w:ascii="Times New Roman" w:hAnsi="Times New Roman" w:cs="Times New Roman"/>
          <w:sz w:val="28"/>
          <w:szCs w:val="28"/>
        </w:rPr>
        <w:t>а</w:t>
      </w:r>
      <w:r w:rsidR="005923C7">
        <w:rPr>
          <w:rFonts w:ascii="Times New Roman" w:hAnsi="Times New Roman" w:cs="Times New Roman"/>
          <w:sz w:val="28"/>
          <w:szCs w:val="28"/>
        </w:rPr>
        <w:t>».</w:t>
      </w:r>
    </w:p>
    <w:p w:rsidR="00A348EB" w:rsidRDefault="00A348EB" w:rsidP="007B01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EB" w:rsidRDefault="00A348EB" w:rsidP="007B01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EB" w:rsidRDefault="00A348EB" w:rsidP="007B01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EB" w:rsidRDefault="00A348EB" w:rsidP="007B01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EB" w:rsidRDefault="00A348EB" w:rsidP="007B01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EB" w:rsidRDefault="00A348EB" w:rsidP="007B01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EB" w:rsidRDefault="00A348EB" w:rsidP="007B01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31A" w:rsidRPr="002B54A6" w:rsidRDefault="00EA531A" w:rsidP="003A6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621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 Результаты </w:t>
      </w:r>
      <w:r w:rsidRPr="00EA531A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A531A">
        <w:rPr>
          <w:rFonts w:ascii="Times New Roman" w:hAnsi="Times New Roman" w:cs="Times New Roman"/>
          <w:sz w:val="28"/>
          <w:szCs w:val="28"/>
        </w:rPr>
        <w:t xml:space="preserve"> организаций, в которых по итогам СПТ-2022 выявлены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31A">
        <w:rPr>
          <w:rFonts w:ascii="Times New Roman" w:hAnsi="Times New Roman" w:cs="Times New Roman"/>
          <w:sz w:val="28"/>
          <w:szCs w:val="28"/>
        </w:rPr>
        <w:t>«группы риска»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3"/>
        <w:gridCol w:w="2410"/>
        <w:gridCol w:w="851"/>
        <w:gridCol w:w="1417"/>
        <w:gridCol w:w="1418"/>
      </w:tblGrid>
      <w:tr w:rsidR="00611FD1" w:rsidRPr="00034C76" w:rsidTr="0093492F">
        <w:tc>
          <w:tcPr>
            <w:tcW w:w="709" w:type="dxa"/>
            <w:vMerge w:val="restart"/>
          </w:tcPr>
          <w:p w:rsidR="00611FD1" w:rsidRPr="00034C76" w:rsidRDefault="00611FD1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3" w:type="dxa"/>
            <w:vMerge w:val="restart"/>
          </w:tcPr>
          <w:p w:rsidR="005923C7" w:rsidRPr="00034C76" w:rsidRDefault="00611FD1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C76">
              <w:rPr>
                <w:rFonts w:ascii="Times New Roman" w:hAnsi="Times New Roman" w:cs="Times New Roman"/>
                <w:b/>
              </w:rPr>
              <w:t>Наименование образовательных организаций,  в которых  по итогам СПТ-202</w:t>
            </w:r>
            <w:r w:rsidR="00A76C7C" w:rsidRPr="00034C76">
              <w:rPr>
                <w:rFonts w:ascii="Times New Roman" w:hAnsi="Times New Roman" w:cs="Times New Roman"/>
                <w:b/>
              </w:rPr>
              <w:t>2</w:t>
            </w:r>
            <w:r w:rsidRPr="00034C76">
              <w:rPr>
                <w:rFonts w:ascii="Times New Roman" w:hAnsi="Times New Roman" w:cs="Times New Roman"/>
                <w:b/>
              </w:rPr>
              <w:t xml:space="preserve"> выявлены обучающиеся </w:t>
            </w:r>
          </w:p>
          <w:p w:rsidR="00611FD1" w:rsidRPr="00034C76" w:rsidRDefault="00611FD1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C76">
              <w:rPr>
                <w:rFonts w:ascii="Times New Roman" w:hAnsi="Times New Roman" w:cs="Times New Roman"/>
                <w:b/>
              </w:rPr>
              <w:t>«группы риска»</w:t>
            </w:r>
          </w:p>
          <w:p w:rsidR="00611FD1" w:rsidRPr="00034C76" w:rsidRDefault="00611FD1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(характеризующиеся явной рискогенностью социально-психологических условий)</w:t>
            </w:r>
          </w:p>
        </w:tc>
        <w:tc>
          <w:tcPr>
            <w:tcW w:w="2410" w:type="dxa"/>
            <w:vMerge w:val="restart"/>
          </w:tcPr>
          <w:p w:rsidR="00611FD1" w:rsidRPr="00034C76" w:rsidRDefault="00611FD1" w:rsidP="0093492F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4C76">
              <w:rPr>
                <w:rFonts w:ascii="Times New Roman" w:hAnsi="Times New Roman"/>
                <w:b/>
                <w:sz w:val="20"/>
                <w:szCs w:val="20"/>
              </w:rPr>
              <w:t>Адрес образовательной организации</w:t>
            </w:r>
          </w:p>
        </w:tc>
        <w:tc>
          <w:tcPr>
            <w:tcW w:w="3686" w:type="dxa"/>
            <w:gridSpan w:val="3"/>
          </w:tcPr>
          <w:p w:rsidR="00611FD1" w:rsidRPr="00034C76" w:rsidRDefault="00611FD1" w:rsidP="0093492F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4C76">
              <w:rPr>
                <w:rFonts w:ascii="Times New Roman" w:hAnsi="Times New Roman"/>
                <w:b/>
                <w:sz w:val="20"/>
                <w:szCs w:val="20"/>
              </w:rPr>
              <w:t>Количество обучающихся</w:t>
            </w:r>
          </w:p>
          <w:p w:rsidR="00611FD1" w:rsidRPr="00034C76" w:rsidRDefault="00611FD1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C76">
              <w:rPr>
                <w:rFonts w:ascii="Times New Roman" w:hAnsi="Times New Roman" w:cs="Times New Roman"/>
                <w:b/>
              </w:rPr>
              <w:t xml:space="preserve">«группы риска» с явной рискогенностью социально-психологических условий </w:t>
            </w:r>
          </w:p>
        </w:tc>
      </w:tr>
      <w:tr w:rsidR="00611FD1" w:rsidRPr="00034C76" w:rsidTr="0093492F">
        <w:tc>
          <w:tcPr>
            <w:tcW w:w="709" w:type="dxa"/>
            <w:vMerge/>
          </w:tcPr>
          <w:p w:rsidR="00611FD1" w:rsidRPr="00034C76" w:rsidRDefault="00611FD1" w:rsidP="0093492F">
            <w:pPr>
              <w:pStyle w:val="ConsPlusNonformat"/>
              <w:widowControl/>
              <w:spacing w:line="276" w:lineRule="auto"/>
              <w:ind w:left="36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611FD1" w:rsidRPr="00034C76" w:rsidRDefault="00611FD1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:rsidR="00611FD1" w:rsidRPr="00034C76" w:rsidRDefault="00611FD1" w:rsidP="00934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11FD1" w:rsidRPr="00034C76" w:rsidRDefault="00611FD1" w:rsidP="00934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C76">
              <w:rPr>
                <w:rFonts w:ascii="Times New Roman" w:hAnsi="Times New Roman" w:cs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1417" w:type="dxa"/>
          </w:tcPr>
          <w:p w:rsidR="00611FD1" w:rsidRPr="00034C76" w:rsidRDefault="00611FD1" w:rsidP="00934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C76">
              <w:rPr>
                <w:rFonts w:ascii="Times New Roman" w:hAnsi="Times New Roman" w:cs="Times New Roman"/>
                <w:b/>
                <w:sz w:val="20"/>
                <w:szCs w:val="20"/>
              </w:rPr>
              <w:t>% от числа подлежащих СПТ</w:t>
            </w:r>
          </w:p>
        </w:tc>
        <w:tc>
          <w:tcPr>
            <w:tcW w:w="1418" w:type="dxa"/>
          </w:tcPr>
          <w:p w:rsidR="00611FD1" w:rsidRPr="00034C76" w:rsidRDefault="00611FD1" w:rsidP="00934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C76">
              <w:rPr>
                <w:rFonts w:ascii="Times New Roman" w:hAnsi="Times New Roman" w:cs="Times New Roman"/>
                <w:b/>
                <w:sz w:val="20"/>
                <w:szCs w:val="20"/>
              </w:rPr>
              <w:t>% от числа принявших участие в СПТ</w:t>
            </w:r>
          </w:p>
        </w:tc>
      </w:tr>
      <w:tr w:rsidR="00611FD1" w:rsidRPr="00034C76" w:rsidTr="0093492F">
        <w:tc>
          <w:tcPr>
            <w:tcW w:w="709" w:type="dxa"/>
          </w:tcPr>
          <w:p w:rsidR="00611FD1" w:rsidRPr="00034C76" w:rsidRDefault="00611FD1" w:rsidP="0093492F">
            <w:pPr>
              <w:pStyle w:val="ConsPlusNonformat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11FD1" w:rsidRPr="00034C76" w:rsidRDefault="00611FD1" w:rsidP="0093492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МОУ СОШ № 1 УКМО</w:t>
            </w:r>
          </w:p>
        </w:tc>
        <w:tc>
          <w:tcPr>
            <w:tcW w:w="2410" w:type="dxa"/>
          </w:tcPr>
          <w:p w:rsidR="00611FD1" w:rsidRPr="00034C76" w:rsidRDefault="00611FD1" w:rsidP="0093492F">
            <w:pPr>
              <w:tabs>
                <w:tab w:val="left" w:pos="2175"/>
              </w:tabs>
              <w:spacing w:after="0"/>
              <w:ind w:right="28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666787, г. Усть-Кут, ул. Советская,93</w:t>
            </w:r>
          </w:p>
        </w:tc>
        <w:tc>
          <w:tcPr>
            <w:tcW w:w="851" w:type="dxa"/>
          </w:tcPr>
          <w:p w:rsidR="00611FD1" w:rsidRPr="00034C76" w:rsidRDefault="0035364D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611FD1" w:rsidRPr="00034C76" w:rsidRDefault="0035364D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D26B6" w:rsidRPr="00034C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611FD1" w:rsidRPr="00034C76" w:rsidRDefault="0035364D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D26B6" w:rsidRPr="00034C76">
              <w:rPr>
                <w:rFonts w:ascii="Times New Roman" w:hAnsi="Times New Roman" w:cs="Times New Roman"/>
              </w:rPr>
              <w:t>%</w:t>
            </w:r>
          </w:p>
        </w:tc>
      </w:tr>
      <w:tr w:rsidR="000D26B6" w:rsidRPr="00034C76" w:rsidTr="0093492F">
        <w:tc>
          <w:tcPr>
            <w:tcW w:w="709" w:type="dxa"/>
          </w:tcPr>
          <w:p w:rsidR="000D26B6" w:rsidRPr="00034C76" w:rsidRDefault="000D26B6" w:rsidP="0093492F">
            <w:pPr>
              <w:pStyle w:val="ConsPlusNonformat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D26B6" w:rsidRPr="00034C76" w:rsidRDefault="000D26B6" w:rsidP="0093492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МОУ СОШ № 2 УКМО</w:t>
            </w:r>
          </w:p>
        </w:tc>
        <w:tc>
          <w:tcPr>
            <w:tcW w:w="2410" w:type="dxa"/>
          </w:tcPr>
          <w:p w:rsidR="000D26B6" w:rsidRPr="00034C76" w:rsidRDefault="005923C7" w:rsidP="005923C7">
            <w:pPr>
              <w:tabs>
                <w:tab w:val="left" w:pos="2175"/>
              </w:tabs>
              <w:spacing w:after="0"/>
              <w:ind w:right="28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666781, г. Усть-Кут, ул. Пролетарская, 2</w:t>
            </w:r>
          </w:p>
        </w:tc>
        <w:tc>
          <w:tcPr>
            <w:tcW w:w="851" w:type="dxa"/>
          </w:tcPr>
          <w:p w:rsidR="000D26B6" w:rsidRPr="00034C76" w:rsidRDefault="0035364D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0D26B6" w:rsidRPr="00034C76" w:rsidRDefault="0035364D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  <w:r w:rsidR="000D26B6" w:rsidRPr="00034C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0D26B6" w:rsidRPr="00034C76" w:rsidRDefault="0035364D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D26B6" w:rsidRPr="00034C76">
              <w:rPr>
                <w:rFonts w:ascii="Times New Roman" w:hAnsi="Times New Roman" w:cs="Times New Roman"/>
              </w:rPr>
              <w:t>,5%</w:t>
            </w:r>
          </w:p>
        </w:tc>
      </w:tr>
      <w:tr w:rsidR="008409C7" w:rsidRPr="00034C76" w:rsidTr="0093492F">
        <w:tc>
          <w:tcPr>
            <w:tcW w:w="709" w:type="dxa"/>
          </w:tcPr>
          <w:p w:rsidR="008409C7" w:rsidRPr="00034C76" w:rsidRDefault="008409C7" w:rsidP="0093492F">
            <w:pPr>
              <w:pStyle w:val="ConsPlusNonformat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409C7" w:rsidRPr="00034C76" w:rsidRDefault="008409C7" w:rsidP="0093492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3 УКМО</w:t>
            </w:r>
          </w:p>
        </w:tc>
        <w:tc>
          <w:tcPr>
            <w:tcW w:w="2410" w:type="dxa"/>
          </w:tcPr>
          <w:p w:rsidR="008409C7" w:rsidRPr="00034C76" w:rsidRDefault="00AD1C4D" w:rsidP="005923C7">
            <w:pPr>
              <w:tabs>
                <w:tab w:val="left" w:pos="2175"/>
              </w:tabs>
              <w:spacing w:after="0"/>
              <w:ind w:right="28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666787, г. Усть-Кут, ул. Щорса, 47</w:t>
            </w:r>
          </w:p>
        </w:tc>
        <w:tc>
          <w:tcPr>
            <w:tcW w:w="851" w:type="dxa"/>
          </w:tcPr>
          <w:p w:rsidR="008409C7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409C7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418" w:type="dxa"/>
          </w:tcPr>
          <w:p w:rsidR="008409C7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</w:tr>
      <w:tr w:rsidR="00611FD1" w:rsidRPr="00034C76" w:rsidTr="0093492F">
        <w:tc>
          <w:tcPr>
            <w:tcW w:w="709" w:type="dxa"/>
          </w:tcPr>
          <w:p w:rsidR="00611FD1" w:rsidRPr="00034C76" w:rsidRDefault="00611FD1" w:rsidP="0093492F">
            <w:pPr>
              <w:pStyle w:val="ConsPlusNonformat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11FD1" w:rsidRPr="00034C76" w:rsidRDefault="00611FD1" w:rsidP="000D26B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 xml:space="preserve">МОУ СОШ № </w:t>
            </w:r>
            <w:r w:rsidR="000D26B6" w:rsidRPr="00034C76">
              <w:rPr>
                <w:rFonts w:ascii="Times New Roman" w:hAnsi="Times New Roman" w:cs="Times New Roman"/>
              </w:rPr>
              <w:t>4</w:t>
            </w:r>
            <w:r w:rsidRPr="00034C76">
              <w:rPr>
                <w:rFonts w:ascii="Times New Roman" w:hAnsi="Times New Roman" w:cs="Times New Roman"/>
              </w:rPr>
              <w:t xml:space="preserve"> УКМО</w:t>
            </w:r>
          </w:p>
        </w:tc>
        <w:tc>
          <w:tcPr>
            <w:tcW w:w="2410" w:type="dxa"/>
          </w:tcPr>
          <w:p w:rsidR="00611FD1" w:rsidRPr="00034C76" w:rsidRDefault="00611FD1" w:rsidP="0093492F">
            <w:pPr>
              <w:tabs>
                <w:tab w:val="left" w:pos="2175"/>
              </w:tabs>
              <w:spacing w:after="0"/>
              <w:ind w:right="28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666788, г. Усть-Кут, ул. Речников, 40</w:t>
            </w:r>
          </w:p>
        </w:tc>
        <w:tc>
          <w:tcPr>
            <w:tcW w:w="851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D26B6" w:rsidRPr="00034C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D26B6" w:rsidRPr="00034C76">
              <w:rPr>
                <w:rFonts w:ascii="Times New Roman" w:hAnsi="Times New Roman" w:cs="Times New Roman"/>
              </w:rPr>
              <w:t>%</w:t>
            </w:r>
          </w:p>
        </w:tc>
      </w:tr>
      <w:tr w:rsidR="000D26B6" w:rsidRPr="00034C76" w:rsidTr="0093492F">
        <w:tc>
          <w:tcPr>
            <w:tcW w:w="709" w:type="dxa"/>
          </w:tcPr>
          <w:p w:rsidR="000D26B6" w:rsidRPr="00034C76" w:rsidRDefault="000D26B6" w:rsidP="0093492F">
            <w:pPr>
              <w:pStyle w:val="ConsPlusNonformat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D26B6" w:rsidRPr="00034C76" w:rsidRDefault="000D26B6" w:rsidP="000D26B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МОУ СОШ № 5 УКМО</w:t>
            </w:r>
          </w:p>
        </w:tc>
        <w:tc>
          <w:tcPr>
            <w:tcW w:w="2410" w:type="dxa"/>
          </w:tcPr>
          <w:p w:rsidR="000D26B6" w:rsidRPr="00034C76" w:rsidRDefault="005923C7" w:rsidP="005923C7">
            <w:pPr>
              <w:tabs>
                <w:tab w:val="left" w:pos="2175"/>
              </w:tabs>
              <w:spacing w:after="0"/>
              <w:ind w:right="28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666780, г. Усть-Кут, ул. Нефтяников, 12</w:t>
            </w:r>
          </w:p>
        </w:tc>
        <w:tc>
          <w:tcPr>
            <w:tcW w:w="851" w:type="dxa"/>
          </w:tcPr>
          <w:p w:rsidR="000D26B6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0D26B6" w:rsidRPr="00034C76" w:rsidRDefault="008409C7" w:rsidP="008409C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0D26B6" w:rsidRPr="00034C76" w:rsidRDefault="00F848F9" w:rsidP="008409C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1%</w:t>
            </w:r>
          </w:p>
        </w:tc>
      </w:tr>
      <w:tr w:rsidR="00F848F9" w:rsidRPr="00034C76" w:rsidTr="0093492F">
        <w:tc>
          <w:tcPr>
            <w:tcW w:w="709" w:type="dxa"/>
          </w:tcPr>
          <w:p w:rsidR="00F848F9" w:rsidRPr="00034C76" w:rsidRDefault="00F848F9" w:rsidP="0093492F">
            <w:pPr>
              <w:pStyle w:val="ConsPlusNonformat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848F9" w:rsidRPr="00034C76" w:rsidRDefault="00F848F9" w:rsidP="000D26B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МКОУ СОШ № 6 им. Шерстянникова А.Н.УКМО</w:t>
            </w:r>
          </w:p>
        </w:tc>
        <w:tc>
          <w:tcPr>
            <w:tcW w:w="2410" w:type="dxa"/>
          </w:tcPr>
          <w:p w:rsidR="00F848F9" w:rsidRPr="00034C76" w:rsidRDefault="005923C7" w:rsidP="005923C7">
            <w:pPr>
              <w:tabs>
                <w:tab w:val="left" w:pos="2175"/>
              </w:tabs>
              <w:spacing w:after="0"/>
              <w:ind w:right="28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666782, г. Усть-Кут, ул. Шерстянникова, 3</w:t>
            </w:r>
          </w:p>
        </w:tc>
        <w:tc>
          <w:tcPr>
            <w:tcW w:w="851" w:type="dxa"/>
          </w:tcPr>
          <w:p w:rsidR="00F848F9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848F9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F848F9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</w:tr>
      <w:tr w:rsidR="00611FD1" w:rsidRPr="00034C76" w:rsidTr="0093492F">
        <w:tc>
          <w:tcPr>
            <w:tcW w:w="709" w:type="dxa"/>
          </w:tcPr>
          <w:p w:rsidR="00611FD1" w:rsidRPr="00034C76" w:rsidRDefault="00611FD1" w:rsidP="0093492F">
            <w:pPr>
              <w:pStyle w:val="ConsPlusNonformat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11FD1" w:rsidRPr="00034C76" w:rsidRDefault="00611FD1" w:rsidP="0093492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МОУ СОШ № 7 УКМО</w:t>
            </w:r>
          </w:p>
        </w:tc>
        <w:tc>
          <w:tcPr>
            <w:tcW w:w="2410" w:type="dxa"/>
          </w:tcPr>
          <w:p w:rsidR="00611FD1" w:rsidRPr="00034C76" w:rsidRDefault="00611FD1" w:rsidP="0093492F">
            <w:pPr>
              <w:tabs>
                <w:tab w:val="left" w:pos="2175"/>
              </w:tabs>
              <w:spacing w:after="0"/>
              <w:ind w:right="282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666783, г. Усть-Кут,</w:t>
            </w:r>
          </w:p>
          <w:p w:rsidR="00611FD1" w:rsidRPr="00034C76" w:rsidRDefault="00611FD1" w:rsidP="0093492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2-я Набережная, 13</w:t>
            </w:r>
          </w:p>
        </w:tc>
        <w:tc>
          <w:tcPr>
            <w:tcW w:w="851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</w:tr>
      <w:tr w:rsidR="00611FD1" w:rsidRPr="00034C76" w:rsidTr="008409C7">
        <w:trPr>
          <w:trHeight w:val="255"/>
        </w:trPr>
        <w:tc>
          <w:tcPr>
            <w:tcW w:w="709" w:type="dxa"/>
          </w:tcPr>
          <w:p w:rsidR="00611FD1" w:rsidRPr="00034C76" w:rsidRDefault="00611FD1" w:rsidP="0093492F">
            <w:pPr>
              <w:pStyle w:val="ConsPlusNonformat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11FD1" w:rsidRPr="00034C76" w:rsidRDefault="00611FD1" w:rsidP="0093492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МОУ СОШ № 9 УКМО</w:t>
            </w:r>
          </w:p>
        </w:tc>
        <w:tc>
          <w:tcPr>
            <w:tcW w:w="2410" w:type="dxa"/>
          </w:tcPr>
          <w:p w:rsidR="00611FD1" w:rsidRPr="00034C76" w:rsidRDefault="00611FD1" w:rsidP="0093492F">
            <w:pPr>
              <w:tabs>
                <w:tab w:val="left" w:pos="2175"/>
              </w:tabs>
              <w:spacing w:after="0"/>
              <w:ind w:right="28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sz w:val="20"/>
                <w:szCs w:val="20"/>
              </w:rPr>
              <w:t>666784, г. Усть-Кут,</w:t>
            </w:r>
          </w:p>
          <w:p w:rsidR="00611FD1" w:rsidRPr="00034C76" w:rsidRDefault="00611FD1" w:rsidP="0093492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sz w:val="20"/>
                <w:szCs w:val="20"/>
              </w:rPr>
              <w:t>пер. Школьный,2</w:t>
            </w:r>
          </w:p>
        </w:tc>
        <w:tc>
          <w:tcPr>
            <w:tcW w:w="851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923C7" w:rsidRPr="00034C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923C7" w:rsidRPr="00034C76">
              <w:rPr>
                <w:rFonts w:ascii="Times New Roman" w:hAnsi="Times New Roman" w:cs="Times New Roman"/>
              </w:rPr>
              <w:t>%</w:t>
            </w:r>
          </w:p>
        </w:tc>
      </w:tr>
      <w:tr w:rsidR="00611FD1" w:rsidRPr="00034C76" w:rsidTr="00491952">
        <w:tc>
          <w:tcPr>
            <w:tcW w:w="709" w:type="dxa"/>
          </w:tcPr>
          <w:p w:rsidR="00611FD1" w:rsidRPr="00034C76" w:rsidRDefault="00611FD1" w:rsidP="0093492F">
            <w:pPr>
              <w:pStyle w:val="ConsPlusNonformat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11FD1" w:rsidRPr="00034C76" w:rsidRDefault="00611FD1" w:rsidP="0093492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МОУ СОШ № 10 УКМО</w:t>
            </w:r>
          </w:p>
        </w:tc>
        <w:tc>
          <w:tcPr>
            <w:tcW w:w="2410" w:type="dxa"/>
          </w:tcPr>
          <w:p w:rsidR="00611FD1" w:rsidRPr="00034C76" w:rsidRDefault="00611FD1" w:rsidP="0093492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666793, г. Усть-Кут, </w:t>
            </w:r>
          </w:p>
          <w:p w:rsidR="00611FD1" w:rsidRPr="00034C76" w:rsidRDefault="00611FD1" w:rsidP="0093492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sz w:val="20"/>
                <w:szCs w:val="20"/>
              </w:rPr>
              <w:t>ул. Пушкина, 70</w:t>
            </w:r>
          </w:p>
        </w:tc>
        <w:tc>
          <w:tcPr>
            <w:tcW w:w="851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</w:tr>
      <w:tr w:rsidR="00611FD1" w:rsidRPr="00034C76" w:rsidTr="00491952">
        <w:tc>
          <w:tcPr>
            <w:tcW w:w="709" w:type="dxa"/>
          </w:tcPr>
          <w:p w:rsidR="00611FD1" w:rsidRPr="00034C76" w:rsidRDefault="00611FD1" w:rsidP="00AD1C4D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11FD1" w:rsidRPr="00034C76" w:rsidRDefault="00611FD1" w:rsidP="0093492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МОУ Лицей УКМО</w:t>
            </w:r>
          </w:p>
        </w:tc>
        <w:tc>
          <w:tcPr>
            <w:tcW w:w="2410" w:type="dxa"/>
          </w:tcPr>
          <w:p w:rsidR="00611FD1" w:rsidRPr="00034C76" w:rsidRDefault="00611FD1" w:rsidP="0093492F">
            <w:pPr>
              <w:tabs>
                <w:tab w:val="left" w:pos="2175"/>
              </w:tabs>
              <w:spacing w:after="0"/>
              <w:ind w:right="282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666787, г. Усть-Кут, </w:t>
            </w:r>
          </w:p>
          <w:p w:rsidR="00611FD1" w:rsidRPr="00034C76" w:rsidRDefault="00611FD1" w:rsidP="0093492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034C76">
              <w:rPr>
                <w:rFonts w:ascii="Times New Roman" w:eastAsia="Calibri" w:hAnsi="Times New Roman" w:cs="Times New Roman"/>
                <w:color w:val="000000"/>
                <w:lang w:eastAsia="en-US"/>
              </w:rPr>
              <w:t>ул. Советская,113</w:t>
            </w:r>
          </w:p>
        </w:tc>
        <w:tc>
          <w:tcPr>
            <w:tcW w:w="851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  <w:r w:rsidR="000D26B6" w:rsidRPr="00034C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  <w:r w:rsidR="000D26B6" w:rsidRPr="00034C76">
              <w:rPr>
                <w:rFonts w:ascii="Times New Roman" w:hAnsi="Times New Roman" w:cs="Times New Roman"/>
              </w:rPr>
              <w:t>%</w:t>
            </w:r>
          </w:p>
        </w:tc>
      </w:tr>
      <w:tr w:rsidR="00611FD1" w:rsidRPr="00034C76" w:rsidTr="00491952">
        <w:tc>
          <w:tcPr>
            <w:tcW w:w="709" w:type="dxa"/>
          </w:tcPr>
          <w:p w:rsidR="00611FD1" w:rsidRPr="00034C76" w:rsidRDefault="00611FD1" w:rsidP="0093492F">
            <w:pPr>
              <w:pStyle w:val="ConsPlusNonformat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11FD1" w:rsidRPr="00034C76" w:rsidRDefault="00611FD1" w:rsidP="0093492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МОУ СОШ п. Верхнемарково УКМО</w:t>
            </w:r>
          </w:p>
        </w:tc>
        <w:tc>
          <w:tcPr>
            <w:tcW w:w="2410" w:type="dxa"/>
          </w:tcPr>
          <w:p w:rsidR="00611FD1" w:rsidRPr="00034C76" w:rsidRDefault="00611FD1" w:rsidP="0093492F">
            <w:pPr>
              <w:tabs>
                <w:tab w:val="left" w:pos="2175"/>
              </w:tabs>
              <w:spacing w:after="0"/>
              <w:ind w:right="28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sz w:val="20"/>
                <w:szCs w:val="20"/>
              </w:rPr>
              <w:t>666778,Усть-Кутский район,</w:t>
            </w:r>
          </w:p>
          <w:p w:rsidR="00611FD1" w:rsidRPr="00034C76" w:rsidRDefault="00611FD1" w:rsidP="0093492F">
            <w:pPr>
              <w:tabs>
                <w:tab w:val="left" w:pos="2175"/>
              </w:tabs>
              <w:spacing w:after="0"/>
              <w:ind w:right="28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sz w:val="20"/>
                <w:szCs w:val="20"/>
              </w:rPr>
              <w:t>п. Верхнемарково,</w:t>
            </w:r>
          </w:p>
          <w:p w:rsidR="00611FD1" w:rsidRPr="00034C76" w:rsidRDefault="00611FD1" w:rsidP="0093492F">
            <w:pPr>
              <w:tabs>
                <w:tab w:val="left" w:pos="2175"/>
              </w:tabs>
              <w:spacing w:after="0"/>
              <w:ind w:right="28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sz w:val="20"/>
                <w:szCs w:val="20"/>
              </w:rPr>
              <w:t>ул. 40 лет Победы</w:t>
            </w:r>
          </w:p>
        </w:tc>
        <w:tc>
          <w:tcPr>
            <w:tcW w:w="851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</w:tr>
      <w:tr w:rsidR="00611FD1" w:rsidRPr="00034C76" w:rsidTr="00491952">
        <w:tc>
          <w:tcPr>
            <w:tcW w:w="709" w:type="dxa"/>
          </w:tcPr>
          <w:p w:rsidR="00611FD1" w:rsidRPr="00034C76" w:rsidRDefault="00611FD1" w:rsidP="0093492F">
            <w:pPr>
              <w:pStyle w:val="ConsPlusNonformat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11FD1" w:rsidRPr="00034C76" w:rsidRDefault="008409C7" w:rsidP="008409C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с</w:t>
            </w:r>
            <w:r w:rsidR="00611FD1" w:rsidRPr="00034C76">
              <w:rPr>
                <w:rFonts w:ascii="Times New Roman" w:hAnsi="Times New Roman" w:cs="Times New Roman"/>
              </w:rPr>
              <w:t xml:space="preserve">. Подымахино им.  Антипина </w:t>
            </w:r>
            <w:r>
              <w:rPr>
                <w:rFonts w:ascii="Times New Roman" w:hAnsi="Times New Roman" w:cs="Times New Roman"/>
              </w:rPr>
              <w:t xml:space="preserve">А.Н. </w:t>
            </w:r>
            <w:r w:rsidR="00611FD1" w:rsidRPr="00034C76">
              <w:rPr>
                <w:rFonts w:ascii="Times New Roman" w:hAnsi="Times New Roman" w:cs="Times New Roman"/>
              </w:rPr>
              <w:t>УКМО</w:t>
            </w:r>
          </w:p>
        </w:tc>
        <w:tc>
          <w:tcPr>
            <w:tcW w:w="2410" w:type="dxa"/>
          </w:tcPr>
          <w:p w:rsidR="00611FD1" w:rsidRPr="00034C76" w:rsidRDefault="00611FD1" w:rsidP="0093492F">
            <w:pPr>
              <w:tabs>
                <w:tab w:val="left" w:pos="2175"/>
              </w:tabs>
              <w:spacing w:after="0"/>
              <w:ind w:right="28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sz w:val="20"/>
                <w:szCs w:val="20"/>
              </w:rPr>
              <w:t>666775,Усть-Кутский район,</w:t>
            </w:r>
          </w:p>
          <w:p w:rsidR="00611FD1" w:rsidRPr="00034C76" w:rsidRDefault="00611FD1" w:rsidP="0093492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034C76">
              <w:rPr>
                <w:rFonts w:ascii="Times New Roman" w:eastAsia="Calibri" w:hAnsi="Times New Roman" w:cs="Times New Roman"/>
                <w:lang w:eastAsia="en-US"/>
              </w:rPr>
              <w:t>с.Подымахино,ул. Береговая,1</w:t>
            </w:r>
          </w:p>
        </w:tc>
        <w:tc>
          <w:tcPr>
            <w:tcW w:w="851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611FD1" w:rsidRPr="00034C76" w:rsidRDefault="008409C7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</w:tr>
      <w:tr w:rsidR="00DD2EB3" w:rsidRPr="00034C76" w:rsidTr="00491952">
        <w:tc>
          <w:tcPr>
            <w:tcW w:w="709" w:type="dxa"/>
          </w:tcPr>
          <w:p w:rsidR="00DD2EB3" w:rsidRPr="00034C76" w:rsidRDefault="00DD2EB3" w:rsidP="0093492F">
            <w:pPr>
              <w:pStyle w:val="ConsPlusNonformat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D2EB3" w:rsidRPr="00034C76" w:rsidRDefault="00DD2EB3" w:rsidP="0093492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МОУ СОШ п. Янталь УКМО</w:t>
            </w:r>
          </w:p>
        </w:tc>
        <w:tc>
          <w:tcPr>
            <w:tcW w:w="2410" w:type="dxa"/>
          </w:tcPr>
          <w:p w:rsidR="00DD2EB3" w:rsidRPr="00034C76" w:rsidRDefault="005923C7" w:rsidP="005923C7">
            <w:pPr>
              <w:tabs>
                <w:tab w:val="left" w:pos="2175"/>
              </w:tabs>
              <w:spacing w:after="0"/>
              <w:ind w:right="28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sz w:val="20"/>
                <w:szCs w:val="20"/>
              </w:rPr>
              <w:t>666765, Усть-Кутский р-н, п. Янталь, ул. Еловая, 7</w:t>
            </w:r>
          </w:p>
        </w:tc>
        <w:tc>
          <w:tcPr>
            <w:tcW w:w="851" w:type="dxa"/>
          </w:tcPr>
          <w:p w:rsidR="00DD2EB3" w:rsidRPr="00034C76" w:rsidRDefault="00AD1C4D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DD2EB3" w:rsidRPr="00034C76" w:rsidRDefault="00DD2EB3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9</w:t>
            </w:r>
            <w:r w:rsidR="00AD1C4D">
              <w:rPr>
                <w:rFonts w:ascii="Times New Roman" w:hAnsi="Times New Roman" w:cs="Times New Roman"/>
              </w:rPr>
              <w:t>,5</w:t>
            </w:r>
            <w:r w:rsidRPr="00034C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DD2EB3" w:rsidRPr="00034C76" w:rsidRDefault="00AD1C4D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  <w:r w:rsidR="00DD2EB3" w:rsidRPr="00034C76">
              <w:rPr>
                <w:rFonts w:ascii="Times New Roman" w:hAnsi="Times New Roman" w:cs="Times New Roman"/>
              </w:rPr>
              <w:t>%</w:t>
            </w:r>
          </w:p>
        </w:tc>
      </w:tr>
      <w:tr w:rsidR="00F848F9" w:rsidRPr="00034C76" w:rsidTr="00491952">
        <w:tc>
          <w:tcPr>
            <w:tcW w:w="709" w:type="dxa"/>
          </w:tcPr>
          <w:p w:rsidR="00F848F9" w:rsidRPr="00034C76" w:rsidRDefault="00F848F9" w:rsidP="0093492F">
            <w:pPr>
              <w:pStyle w:val="ConsPlusNonformat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848F9" w:rsidRPr="00034C76" w:rsidRDefault="00F848F9" w:rsidP="0093492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МОУ СОШ п. Звездный УКМО</w:t>
            </w:r>
          </w:p>
        </w:tc>
        <w:tc>
          <w:tcPr>
            <w:tcW w:w="2410" w:type="dxa"/>
          </w:tcPr>
          <w:p w:rsidR="00F848F9" w:rsidRPr="00034C76" w:rsidRDefault="005923C7" w:rsidP="005923C7">
            <w:pPr>
              <w:tabs>
                <w:tab w:val="left" w:pos="2175"/>
              </w:tabs>
              <w:spacing w:after="0"/>
              <w:ind w:right="28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sz w:val="20"/>
                <w:szCs w:val="20"/>
              </w:rPr>
              <w:t>666762, Усть-Кутский р-н, п. Звездный, ул. Горбунова, 7б</w:t>
            </w:r>
          </w:p>
        </w:tc>
        <w:tc>
          <w:tcPr>
            <w:tcW w:w="851" w:type="dxa"/>
          </w:tcPr>
          <w:p w:rsidR="00F848F9" w:rsidRPr="00034C76" w:rsidRDefault="00AD1C4D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F848F9" w:rsidRPr="00034C76" w:rsidRDefault="00AD1C4D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F848F9" w:rsidRPr="00034C76" w:rsidRDefault="00AD1C4D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</w:tr>
      <w:tr w:rsidR="00F848F9" w:rsidRPr="00034C76" w:rsidTr="00491952">
        <w:tc>
          <w:tcPr>
            <w:tcW w:w="709" w:type="dxa"/>
          </w:tcPr>
          <w:p w:rsidR="00F848F9" w:rsidRPr="00034C76" w:rsidRDefault="00F848F9" w:rsidP="0093492F">
            <w:pPr>
              <w:pStyle w:val="ConsPlusNonformat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848F9" w:rsidRPr="00034C76" w:rsidRDefault="00F848F9" w:rsidP="0093492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34C76">
              <w:rPr>
                <w:rFonts w:ascii="Times New Roman" w:hAnsi="Times New Roman" w:cs="Times New Roman"/>
              </w:rPr>
              <w:t>МОУ СОШ п. Ручей УКМО</w:t>
            </w:r>
          </w:p>
        </w:tc>
        <w:tc>
          <w:tcPr>
            <w:tcW w:w="2410" w:type="dxa"/>
          </w:tcPr>
          <w:p w:rsidR="00F848F9" w:rsidRPr="00034C76" w:rsidRDefault="005923C7" w:rsidP="005923C7">
            <w:pPr>
              <w:tabs>
                <w:tab w:val="left" w:pos="2175"/>
              </w:tabs>
              <w:spacing w:after="0"/>
              <w:ind w:right="28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C76">
              <w:rPr>
                <w:rFonts w:ascii="Times New Roman" w:eastAsia="Calibri" w:hAnsi="Times New Roman" w:cs="Times New Roman"/>
                <w:sz w:val="20"/>
                <w:szCs w:val="20"/>
              </w:rPr>
              <w:t>666765, Усть-Кутский р-н, п. Ручей, ул. Школьная, 7</w:t>
            </w:r>
          </w:p>
        </w:tc>
        <w:tc>
          <w:tcPr>
            <w:tcW w:w="851" w:type="dxa"/>
          </w:tcPr>
          <w:p w:rsidR="00F848F9" w:rsidRPr="00034C76" w:rsidRDefault="00AD1C4D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F848F9" w:rsidRPr="00034C76" w:rsidRDefault="00AD1C4D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F848F9" w:rsidRPr="00034C76" w:rsidRDefault="00AD1C4D" w:rsidP="0093492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848F9" w:rsidRPr="00034C76">
              <w:rPr>
                <w:rFonts w:ascii="Times New Roman" w:hAnsi="Times New Roman" w:cs="Times New Roman"/>
              </w:rPr>
              <w:t>%</w:t>
            </w:r>
          </w:p>
        </w:tc>
      </w:tr>
    </w:tbl>
    <w:p w:rsidR="00611FD1" w:rsidRDefault="00611FD1" w:rsidP="00611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FD1" w:rsidRPr="002B54A6" w:rsidRDefault="00611FD1" w:rsidP="003A6434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2B54A6">
        <w:rPr>
          <w:sz w:val="28"/>
          <w:szCs w:val="28"/>
        </w:rPr>
        <w:t>По итогам анализа результатов тестирования во всех образовательных организациях, в которых были выявлены обучающиеся «группы риска», реализуется комплекс дополнительных профилактических мер, направленных на предупреждение  употребления психоактивных веществ. Со стороны администрации общеобразовательной организации осуществляется контроль за реализацией индивидуальной программы (плана) индивидуально- профилактической работы с обучающимися.</w:t>
      </w:r>
    </w:p>
    <w:p w:rsidR="00611FD1" w:rsidRPr="002B54A6" w:rsidRDefault="00611FD1" w:rsidP="003A6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4A6">
        <w:rPr>
          <w:rFonts w:ascii="Times New Roman" w:hAnsi="Times New Roman" w:cs="Times New Roman"/>
          <w:sz w:val="28"/>
          <w:szCs w:val="28"/>
        </w:rPr>
        <w:t>Все обучающиеся «группы риска» задействованы в общих профилактических мероприятиях, проводимых в общеобразовательных организациях (классные часы, диспуты, физкультурно-оздоровительные мероприятия, флеш-мобы, викторины, круглые столы).</w:t>
      </w:r>
    </w:p>
    <w:p w:rsidR="00034C76" w:rsidRDefault="00611FD1" w:rsidP="003A64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B54A6">
        <w:rPr>
          <w:rFonts w:ascii="Times New Roman" w:hAnsi="Times New Roman" w:cs="Times New Roman"/>
          <w:sz w:val="28"/>
          <w:szCs w:val="28"/>
        </w:rPr>
        <w:t xml:space="preserve">Управлением образования УКМО </w:t>
      </w:r>
      <w:r w:rsidR="00675023">
        <w:rPr>
          <w:rFonts w:ascii="Times New Roman" w:hAnsi="Times New Roman" w:cs="Times New Roman"/>
          <w:sz w:val="28"/>
          <w:szCs w:val="28"/>
        </w:rPr>
        <w:t>проведено совещание руководителей общеобразовательных организаций по результатам СПТ-202</w:t>
      </w:r>
      <w:r w:rsidR="007B0142">
        <w:rPr>
          <w:rFonts w:ascii="Times New Roman" w:hAnsi="Times New Roman" w:cs="Times New Roman"/>
          <w:sz w:val="28"/>
          <w:szCs w:val="28"/>
        </w:rPr>
        <w:t>3</w:t>
      </w:r>
      <w:r w:rsidR="00034C76">
        <w:rPr>
          <w:rFonts w:ascii="Times New Roman" w:hAnsi="Times New Roman" w:cs="Times New Roman"/>
          <w:sz w:val="28"/>
          <w:szCs w:val="28"/>
        </w:rPr>
        <w:t xml:space="preserve"> г., выданы рекомендации для планирования профилактической работы: </w:t>
      </w:r>
    </w:p>
    <w:p w:rsidR="00675023" w:rsidRPr="00034C76" w:rsidRDefault="00675023" w:rsidP="00034C76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76">
        <w:rPr>
          <w:rFonts w:ascii="Times New Roman" w:hAnsi="Times New Roman" w:cs="Times New Roman"/>
          <w:sz w:val="28"/>
          <w:szCs w:val="28"/>
        </w:rPr>
        <w:t>Индивидуальная работа с обучающимися «группы риска»;</w:t>
      </w:r>
    </w:p>
    <w:p w:rsidR="00675023" w:rsidRPr="00675023" w:rsidRDefault="00675023" w:rsidP="00675023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023">
        <w:rPr>
          <w:rFonts w:ascii="Times New Roman" w:hAnsi="Times New Roman" w:cs="Times New Roman"/>
          <w:sz w:val="28"/>
          <w:szCs w:val="28"/>
        </w:rPr>
        <w:t>Оборудовать кабинет психологической разгрузки;</w:t>
      </w:r>
    </w:p>
    <w:p w:rsidR="00675023" w:rsidRPr="00675023" w:rsidRDefault="00675023" w:rsidP="00034C76">
      <w:pPr>
        <w:pStyle w:val="a7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023">
        <w:rPr>
          <w:rFonts w:ascii="Times New Roman" w:hAnsi="Times New Roman" w:cs="Times New Roman"/>
          <w:sz w:val="28"/>
          <w:szCs w:val="28"/>
        </w:rPr>
        <w:t>Повышение квалификации педагогов по рассматриваемому направлению;</w:t>
      </w:r>
    </w:p>
    <w:p w:rsidR="00675023" w:rsidRPr="00675023" w:rsidRDefault="00675023" w:rsidP="00675023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023">
        <w:rPr>
          <w:rFonts w:ascii="Times New Roman" w:hAnsi="Times New Roman" w:cs="Times New Roman"/>
          <w:sz w:val="28"/>
          <w:szCs w:val="28"/>
        </w:rPr>
        <w:t>Активное межведомственное взаимодействие;</w:t>
      </w:r>
    </w:p>
    <w:p w:rsidR="00675023" w:rsidRPr="00675023" w:rsidRDefault="00675023" w:rsidP="00675023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023">
        <w:rPr>
          <w:rFonts w:ascii="Times New Roman" w:hAnsi="Times New Roman" w:cs="Times New Roman"/>
          <w:sz w:val="28"/>
          <w:szCs w:val="28"/>
        </w:rPr>
        <w:t>Вовлечение обучающихся в общественно полезную деятельность;</w:t>
      </w:r>
    </w:p>
    <w:p w:rsidR="00675023" w:rsidRPr="00675023" w:rsidRDefault="00675023" w:rsidP="00675023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023">
        <w:rPr>
          <w:rFonts w:ascii="Times New Roman" w:hAnsi="Times New Roman" w:cs="Times New Roman"/>
          <w:sz w:val="28"/>
          <w:szCs w:val="28"/>
        </w:rPr>
        <w:t>Использовать в работе:</w:t>
      </w:r>
    </w:p>
    <w:p w:rsidR="00675023" w:rsidRPr="00675023" w:rsidRDefault="00675023" w:rsidP="00034C7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23">
        <w:rPr>
          <w:rFonts w:ascii="Times New Roman" w:hAnsi="Times New Roman" w:cs="Times New Roman"/>
          <w:sz w:val="28"/>
          <w:szCs w:val="28"/>
        </w:rPr>
        <w:t>- Методические рекомендации «Планирование и организация системной работы с обучающимися по профилактике раннего вовлечения в незаконное потребление наркотических средств и психотропных веществ»;</w:t>
      </w:r>
    </w:p>
    <w:p w:rsidR="00675023" w:rsidRPr="00675023" w:rsidRDefault="00675023" w:rsidP="00034C7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23">
        <w:rPr>
          <w:rFonts w:ascii="Times New Roman" w:hAnsi="Times New Roman" w:cs="Times New Roman"/>
          <w:sz w:val="28"/>
          <w:szCs w:val="28"/>
        </w:rPr>
        <w:t>- Методические рекомендации «Использование результатов единой методики социально-психологического тестирования для организации профилактической работы с обучающимися образовательной организации»;</w:t>
      </w:r>
    </w:p>
    <w:p w:rsidR="00675023" w:rsidRPr="00675023" w:rsidRDefault="00675023" w:rsidP="00034C7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5023">
        <w:rPr>
          <w:rFonts w:ascii="Times New Roman" w:hAnsi="Times New Roman" w:cs="Times New Roman"/>
          <w:sz w:val="28"/>
          <w:szCs w:val="28"/>
        </w:rPr>
        <w:t>Методические рекомендации «Организация групповой профилактической работы с обучающимися повышенной вероятности вовлечения в зависимое поведение, выявленными в результате проведения ЕМ СПТ»;</w:t>
      </w:r>
    </w:p>
    <w:p w:rsidR="00675023" w:rsidRPr="00675023" w:rsidRDefault="00675023" w:rsidP="00034C7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5023">
        <w:rPr>
          <w:rFonts w:ascii="Times New Roman" w:hAnsi="Times New Roman" w:cs="Times New Roman"/>
          <w:sz w:val="28"/>
          <w:szCs w:val="28"/>
        </w:rPr>
        <w:t>Методические рекомендации Организация индивидуальной профилактической работы с обучающимися «группы риска», выявленными в результате проведения ЕМ СПТ;</w:t>
      </w:r>
    </w:p>
    <w:p w:rsidR="00675023" w:rsidRDefault="00675023" w:rsidP="00034C7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5023">
        <w:rPr>
          <w:rFonts w:ascii="Times New Roman" w:hAnsi="Times New Roman" w:cs="Times New Roman"/>
          <w:sz w:val="28"/>
          <w:szCs w:val="28"/>
        </w:rPr>
        <w:t xml:space="preserve">Педагогические разработки специалистов системы образования Иркутской области по профилактике социально-негативных проявлений среди обучающихся. </w:t>
      </w:r>
    </w:p>
    <w:p w:rsidR="00E35637" w:rsidRPr="00675023" w:rsidRDefault="00E35637" w:rsidP="00034C7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637" w:rsidRDefault="00E35637" w:rsidP="00E35637">
      <w:pPr>
        <w:pStyle w:val="a7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37">
        <w:rPr>
          <w:rFonts w:ascii="Times New Roman" w:hAnsi="Times New Roman" w:cs="Times New Roman"/>
          <w:b/>
          <w:sz w:val="28"/>
          <w:szCs w:val="28"/>
        </w:rPr>
        <w:t>Работа с родителями (законными представителями)</w:t>
      </w:r>
    </w:p>
    <w:p w:rsidR="00E35637" w:rsidRPr="00E35637" w:rsidRDefault="00E35637" w:rsidP="00E35637">
      <w:pPr>
        <w:pStyle w:val="a7"/>
        <w:spacing w:after="0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E35637" w:rsidRDefault="00E35637" w:rsidP="00034C7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637">
        <w:rPr>
          <w:rFonts w:ascii="Times New Roman" w:hAnsi="Times New Roman" w:cs="Times New Roman"/>
          <w:sz w:val="28"/>
          <w:szCs w:val="28"/>
        </w:rPr>
        <w:t xml:space="preserve">Задачи профилактической работы с родителями (законными представителями), проводимой наркропостами, направлены на информирование их о случаях употребления обучающимися ПАВ, о целесообразности внутрисемейного контроля, выявление признаков девиации в поведении, профилактику социально-негативных явлений в семье, формирование здорового образа жизни, привлечение родителей к активному участию в мероприятиях, препятствующих формированию зависимости от ПАВ. Как следует из анализа данных, представленных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E35637">
        <w:rPr>
          <w:rFonts w:ascii="Times New Roman" w:hAnsi="Times New Roman" w:cs="Times New Roman"/>
          <w:sz w:val="28"/>
          <w:szCs w:val="28"/>
        </w:rPr>
        <w:t>, в 202</w:t>
      </w:r>
      <w:r w:rsidR="00A348EB">
        <w:rPr>
          <w:rFonts w:ascii="Times New Roman" w:hAnsi="Times New Roman" w:cs="Times New Roman"/>
          <w:sz w:val="28"/>
          <w:szCs w:val="28"/>
        </w:rPr>
        <w:t>3</w:t>
      </w:r>
      <w:r w:rsidRPr="00E35637">
        <w:rPr>
          <w:rFonts w:ascii="Times New Roman" w:hAnsi="Times New Roman" w:cs="Times New Roman"/>
          <w:sz w:val="28"/>
          <w:szCs w:val="28"/>
        </w:rPr>
        <w:t>-202</w:t>
      </w:r>
      <w:r w:rsidR="00A348EB">
        <w:rPr>
          <w:rFonts w:ascii="Times New Roman" w:hAnsi="Times New Roman" w:cs="Times New Roman"/>
          <w:sz w:val="28"/>
          <w:szCs w:val="28"/>
        </w:rPr>
        <w:t>4</w:t>
      </w:r>
      <w:r w:rsidRPr="00E35637">
        <w:rPr>
          <w:rFonts w:ascii="Times New Roman" w:hAnsi="Times New Roman" w:cs="Times New Roman"/>
          <w:sz w:val="28"/>
          <w:szCs w:val="28"/>
        </w:rPr>
        <w:t xml:space="preserve"> учебном году с родителями (законными представителями) было проведено </w:t>
      </w:r>
      <w:r>
        <w:rPr>
          <w:rFonts w:ascii="Times New Roman" w:hAnsi="Times New Roman" w:cs="Times New Roman"/>
          <w:sz w:val="28"/>
          <w:szCs w:val="28"/>
        </w:rPr>
        <w:t>392 мероприятия</w:t>
      </w:r>
      <w:r w:rsidRPr="00E35637">
        <w:rPr>
          <w:rFonts w:ascii="Times New Roman" w:hAnsi="Times New Roman" w:cs="Times New Roman"/>
          <w:sz w:val="28"/>
          <w:szCs w:val="28"/>
        </w:rPr>
        <w:t xml:space="preserve"> профилактического и консультационного характера, которыми охвачено </w:t>
      </w:r>
      <w:r w:rsidR="00E1782D">
        <w:rPr>
          <w:rFonts w:ascii="Times New Roman" w:hAnsi="Times New Roman" w:cs="Times New Roman"/>
          <w:sz w:val="28"/>
          <w:szCs w:val="28"/>
        </w:rPr>
        <w:t>6209</w:t>
      </w:r>
      <w:r w:rsidRPr="00E35637">
        <w:rPr>
          <w:rFonts w:ascii="Times New Roman" w:hAnsi="Times New Roman" w:cs="Times New Roman"/>
          <w:sz w:val="28"/>
          <w:szCs w:val="28"/>
        </w:rPr>
        <w:t xml:space="preserve"> родителей (1 человек мог являться участником нескольких мероприятий). Детально информация о работе с родителями в сравнении за </w:t>
      </w:r>
      <w:r w:rsidR="00A348EB">
        <w:rPr>
          <w:rFonts w:ascii="Times New Roman" w:hAnsi="Times New Roman" w:cs="Times New Roman"/>
          <w:sz w:val="28"/>
          <w:szCs w:val="28"/>
        </w:rPr>
        <w:t xml:space="preserve">три </w:t>
      </w:r>
      <w:r w:rsidRPr="00E35637">
        <w:rPr>
          <w:rFonts w:ascii="Times New Roman" w:hAnsi="Times New Roman" w:cs="Times New Roman"/>
          <w:sz w:val="28"/>
          <w:szCs w:val="28"/>
        </w:rPr>
        <w:t xml:space="preserve">отчетных периода представлена в таблице </w:t>
      </w:r>
      <w:r w:rsidR="00562181">
        <w:rPr>
          <w:rFonts w:ascii="Times New Roman" w:hAnsi="Times New Roman" w:cs="Times New Roman"/>
          <w:sz w:val="28"/>
          <w:szCs w:val="28"/>
        </w:rPr>
        <w:t>6</w:t>
      </w:r>
      <w:r w:rsidRPr="00E356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637" w:rsidRDefault="00E35637" w:rsidP="00034C7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023" w:rsidRDefault="00E35637" w:rsidP="00E35637">
      <w:pPr>
        <w:pStyle w:val="a7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35637">
        <w:rPr>
          <w:rFonts w:ascii="Times New Roman" w:hAnsi="Times New Roman" w:cs="Times New Roman"/>
          <w:sz w:val="28"/>
          <w:szCs w:val="28"/>
        </w:rPr>
        <w:t>Таблица</w:t>
      </w:r>
      <w:r w:rsidR="00562181">
        <w:rPr>
          <w:rFonts w:ascii="Times New Roman" w:hAnsi="Times New Roman" w:cs="Times New Roman"/>
          <w:sz w:val="28"/>
          <w:szCs w:val="28"/>
        </w:rPr>
        <w:t xml:space="preserve"> 6-</w:t>
      </w:r>
      <w:r w:rsidRPr="00E35637">
        <w:rPr>
          <w:rFonts w:ascii="Times New Roman" w:hAnsi="Times New Roman" w:cs="Times New Roman"/>
          <w:sz w:val="28"/>
          <w:szCs w:val="28"/>
        </w:rPr>
        <w:t xml:space="preserve"> Работа с родителями</w:t>
      </w:r>
    </w:p>
    <w:tbl>
      <w:tblPr>
        <w:tblStyle w:val="a3"/>
        <w:tblW w:w="0" w:type="auto"/>
        <w:tblLook w:val="04A0"/>
      </w:tblPr>
      <w:tblGrid>
        <w:gridCol w:w="3694"/>
        <w:gridCol w:w="1668"/>
        <w:gridCol w:w="1579"/>
        <w:gridCol w:w="1315"/>
        <w:gridCol w:w="1372"/>
      </w:tblGrid>
      <w:tr w:rsidR="00A348EB" w:rsidRPr="001344D2" w:rsidTr="00A348EB">
        <w:tc>
          <w:tcPr>
            <w:tcW w:w="3694" w:type="dxa"/>
          </w:tcPr>
          <w:p w:rsidR="00A348EB" w:rsidRPr="001344D2" w:rsidRDefault="00A348EB" w:rsidP="00080D5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44D2">
              <w:rPr>
                <w:rFonts w:ascii="Times New Roman" w:hAnsi="Times New Roman" w:cs="Times New Roman"/>
                <w:b/>
                <w:sz w:val="24"/>
                <w:szCs w:val="28"/>
              </w:rPr>
              <w:t>Направления</w:t>
            </w:r>
          </w:p>
        </w:tc>
        <w:tc>
          <w:tcPr>
            <w:tcW w:w="1668" w:type="dxa"/>
          </w:tcPr>
          <w:p w:rsidR="00A348EB" w:rsidRPr="001344D2" w:rsidRDefault="00A348EB" w:rsidP="00E3563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44D2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Pr="001344D2">
              <w:rPr>
                <w:rFonts w:ascii="Times New Roman" w:hAnsi="Times New Roman" w:cs="Times New Roman"/>
                <w:b/>
                <w:sz w:val="24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Pr="001344D2">
              <w:rPr>
                <w:rFonts w:ascii="Times New Roman" w:hAnsi="Times New Roman" w:cs="Times New Roman"/>
                <w:b/>
                <w:sz w:val="24"/>
                <w:szCs w:val="28"/>
              </w:rPr>
              <w:t>2 уч.г.</w:t>
            </w:r>
          </w:p>
        </w:tc>
        <w:tc>
          <w:tcPr>
            <w:tcW w:w="1579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44D2">
              <w:rPr>
                <w:rFonts w:ascii="Times New Roman" w:hAnsi="Times New Roman" w:cs="Times New Roman"/>
                <w:b/>
                <w:sz w:val="24"/>
                <w:szCs w:val="28"/>
              </w:rPr>
              <w:t>2022-2023 уч.год</w:t>
            </w:r>
          </w:p>
        </w:tc>
        <w:tc>
          <w:tcPr>
            <w:tcW w:w="1315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2023-2024</w:t>
            </w:r>
            <w:r w:rsidRPr="00A348E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уч.год</w:t>
            </w:r>
          </w:p>
        </w:tc>
        <w:tc>
          <w:tcPr>
            <w:tcW w:w="1372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44D2">
              <w:rPr>
                <w:rFonts w:ascii="Times New Roman" w:hAnsi="Times New Roman" w:cs="Times New Roman"/>
                <w:b/>
                <w:sz w:val="24"/>
                <w:szCs w:val="28"/>
              </w:rPr>
              <w:t>Динамика</w:t>
            </w:r>
          </w:p>
        </w:tc>
      </w:tr>
      <w:tr w:rsidR="00A348EB" w:rsidRPr="001344D2" w:rsidTr="00A348EB">
        <w:tc>
          <w:tcPr>
            <w:tcW w:w="3694" w:type="dxa"/>
          </w:tcPr>
          <w:p w:rsidR="00A348EB" w:rsidRPr="001344D2" w:rsidRDefault="00A348EB" w:rsidP="00080D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консультаций</w:t>
            </w:r>
          </w:p>
        </w:tc>
        <w:tc>
          <w:tcPr>
            <w:tcW w:w="1668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127</w:t>
            </w:r>
          </w:p>
        </w:tc>
        <w:tc>
          <w:tcPr>
            <w:tcW w:w="1579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192</w:t>
            </w:r>
          </w:p>
        </w:tc>
        <w:tc>
          <w:tcPr>
            <w:tcW w:w="1315" w:type="dxa"/>
          </w:tcPr>
          <w:p w:rsidR="00A348EB" w:rsidRDefault="00A348EB" w:rsidP="00080D5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219</w:t>
            </w:r>
          </w:p>
        </w:tc>
        <w:tc>
          <w:tcPr>
            <w:tcW w:w="1372" w:type="dxa"/>
          </w:tcPr>
          <w:p w:rsidR="00A348EB" w:rsidRPr="001344D2" w:rsidRDefault="00A348EB" w:rsidP="00A348EB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+27</w:t>
            </w:r>
          </w:p>
        </w:tc>
      </w:tr>
      <w:tr w:rsidR="00A348EB" w:rsidRPr="001344D2" w:rsidTr="00A348EB">
        <w:tc>
          <w:tcPr>
            <w:tcW w:w="3694" w:type="dxa"/>
          </w:tcPr>
          <w:p w:rsidR="00A348EB" w:rsidRPr="001344D2" w:rsidRDefault="00A348EB" w:rsidP="00080D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просветительских мероприятий</w:t>
            </w:r>
          </w:p>
        </w:tc>
        <w:tc>
          <w:tcPr>
            <w:tcW w:w="1668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118</w:t>
            </w:r>
          </w:p>
        </w:tc>
        <w:tc>
          <w:tcPr>
            <w:tcW w:w="1579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315" w:type="dxa"/>
          </w:tcPr>
          <w:p w:rsidR="00A348EB" w:rsidRDefault="00A348EB" w:rsidP="00080D5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297</w:t>
            </w:r>
          </w:p>
        </w:tc>
        <w:tc>
          <w:tcPr>
            <w:tcW w:w="1372" w:type="dxa"/>
          </w:tcPr>
          <w:p w:rsidR="00A348EB" w:rsidRPr="001344D2" w:rsidRDefault="00A348EB" w:rsidP="00A348EB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+97</w:t>
            </w:r>
          </w:p>
        </w:tc>
      </w:tr>
      <w:tr w:rsidR="00A348EB" w:rsidRPr="001344D2" w:rsidTr="00A348EB">
        <w:tc>
          <w:tcPr>
            <w:tcW w:w="3694" w:type="dxa"/>
          </w:tcPr>
          <w:p w:rsidR="00A348EB" w:rsidRPr="001344D2" w:rsidRDefault="00A348EB" w:rsidP="00080D5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44D2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1668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245</w:t>
            </w:r>
          </w:p>
        </w:tc>
        <w:tc>
          <w:tcPr>
            <w:tcW w:w="1579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392</w:t>
            </w:r>
          </w:p>
        </w:tc>
        <w:tc>
          <w:tcPr>
            <w:tcW w:w="1315" w:type="dxa"/>
          </w:tcPr>
          <w:p w:rsidR="00A348EB" w:rsidRDefault="00A348EB" w:rsidP="00080D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516</w:t>
            </w:r>
          </w:p>
        </w:tc>
        <w:tc>
          <w:tcPr>
            <w:tcW w:w="1372" w:type="dxa"/>
          </w:tcPr>
          <w:p w:rsidR="00A348EB" w:rsidRPr="001344D2" w:rsidRDefault="00A348EB" w:rsidP="00A348E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+124</w:t>
            </w:r>
          </w:p>
        </w:tc>
      </w:tr>
      <w:tr w:rsidR="00A348EB" w:rsidRPr="001344D2" w:rsidTr="00A348EB">
        <w:tc>
          <w:tcPr>
            <w:tcW w:w="3694" w:type="dxa"/>
          </w:tcPr>
          <w:p w:rsidR="00A348EB" w:rsidRPr="001344D2" w:rsidRDefault="00A348EB" w:rsidP="00080D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Число охваченных консультациями</w:t>
            </w:r>
          </w:p>
        </w:tc>
        <w:tc>
          <w:tcPr>
            <w:tcW w:w="1668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266</w:t>
            </w:r>
          </w:p>
        </w:tc>
        <w:tc>
          <w:tcPr>
            <w:tcW w:w="1579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513</w:t>
            </w:r>
          </w:p>
        </w:tc>
        <w:tc>
          <w:tcPr>
            <w:tcW w:w="1315" w:type="dxa"/>
          </w:tcPr>
          <w:p w:rsidR="00A348EB" w:rsidRDefault="00A348EB" w:rsidP="00080D5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1303</w:t>
            </w:r>
          </w:p>
        </w:tc>
        <w:tc>
          <w:tcPr>
            <w:tcW w:w="1372" w:type="dxa"/>
          </w:tcPr>
          <w:p w:rsidR="00A348EB" w:rsidRPr="001344D2" w:rsidRDefault="00A348EB" w:rsidP="00A348EB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+790</w:t>
            </w:r>
          </w:p>
        </w:tc>
      </w:tr>
      <w:tr w:rsidR="00A348EB" w:rsidRPr="001344D2" w:rsidTr="00A348EB">
        <w:tc>
          <w:tcPr>
            <w:tcW w:w="3694" w:type="dxa"/>
          </w:tcPr>
          <w:p w:rsidR="00A348EB" w:rsidRPr="001344D2" w:rsidRDefault="00A348EB" w:rsidP="00080D5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Число охваченных просветительскими мероприятиями</w:t>
            </w:r>
          </w:p>
        </w:tc>
        <w:tc>
          <w:tcPr>
            <w:tcW w:w="1668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8035</w:t>
            </w:r>
          </w:p>
        </w:tc>
        <w:tc>
          <w:tcPr>
            <w:tcW w:w="1579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5696</w:t>
            </w:r>
          </w:p>
        </w:tc>
        <w:tc>
          <w:tcPr>
            <w:tcW w:w="1315" w:type="dxa"/>
          </w:tcPr>
          <w:p w:rsidR="00A348EB" w:rsidRDefault="00A348EB" w:rsidP="00080D5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10002</w:t>
            </w:r>
          </w:p>
        </w:tc>
        <w:tc>
          <w:tcPr>
            <w:tcW w:w="1372" w:type="dxa"/>
          </w:tcPr>
          <w:p w:rsidR="00A348EB" w:rsidRPr="001344D2" w:rsidRDefault="00E45915" w:rsidP="00E4591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+4306</w:t>
            </w:r>
          </w:p>
        </w:tc>
      </w:tr>
      <w:tr w:rsidR="00A348EB" w:rsidRPr="001344D2" w:rsidTr="00A348EB">
        <w:tc>
          <w:tcPr>
            <w:tcW w:w="3694" w:type="dxa"/>
          </w:tcPr>
          <w:p w:rsidR="00A348EB" w:rsidRPr="001344D2" w:rsidRDefault="00A348EB" w:rsidP="00080D5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44D2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1668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8301</w:t>
            </w:r>
          </w:p>
        </w:tc>
        <w:tc>
          <w:tcPr>
            <w:tcW w:w="1579" w:type="dxa"/>
          </w:tcPr>
          <w:p w:rsidR="00A348EB" w:rsidRPr="001344D2" w:rsidRDefault="00A348EB" w:rsidP="00080D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6209</w:t>
            </w:r>
          </w:p>
        </w:tc>
        <w:tc>
          <w:tcPr>
            <w:tcW w:w="1315" w:type="dxa"/>
          </w:tcPr>
          <w:p w:rsidR="00A348EB" w:rsidRDefault="00E45915" w:rsidP="00080D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11305</w:t>
            </w:r>
          </w:p>
        </w:tc>
        <w:tc>
          <w:tcPr>
            <w:tcW w:w="1372" w:type="dxa"/>
          </w:tcPr>
          <w:p w:rsidR="00A348EB" w:rsidRPr="001344D2" w:rsidRDefault="00A348EB" w:rsidP="00A348E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+</w:t>
            </w:r>
            <w:r w:rsidR="00E45915">
              <w:rPr>
                <w:rFonts w:ascii="Times New Roman" w:hAnsi="Times New Roman" w:cs="Times New Roman"/>
                <w:b/>
                <w:sz w:val="24"/>
                <w:szCs w:val="28"/>
              </w:rPr>
              <w:t>5096</w:t>
            </w:r>
          </w:p>
        </w:tc>
      </w:tr>
    </w:tbl>
    <w:p w:rsidR="00105C31" w:rsidRPr="0055095C" w:rsidRDefault="00105C31" w:rsidP="003A64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78FB" w:rsidRDefault="00E1782D" w:rsidP="003A6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82D">
        <w:rPr>
          <w:rFonts w:ascii="Times New Roman" w:hAnsi="Times New Roman" w:cs="Times New Roman"/>
          <w:sz w:val="28"/>
          <w:szCs w:val="28"/>
        </w:rPr>
        <w:t xml:space="preserve">Анализ таблицы </w:t>
      </w:r>
      <w:r w:rsidR="00562181">
        <w:rPr>
          <w:rFonts w:ascii="Times New Roman" w:hAnsi="Times New Roman" w:cs="Times New Roman"/>
          <w:sz w:val="28"/>
          <w:szCs w:val="28"/>
        </w:rPr>
        <w:t>6</w:t>
      </w:r>
      <w:r w:rsidRPr="00E1782D">
        <w:rPr>
          <w:rFonts w:ascii="Times New Roman" w:hAnsi="Times New Roman" w:cs="Times New Roman"/>
          <w:sz w:val="28"/>
          <w:szCs w:val="28"/>
        </w:rPr>
        <w:t xml:space="preserve"> свидетельствует о росте количества про</w:t>
      </w:r>
      <w:r>
        <w:rPr>
          <w:rFonts w:ascii="Times New Roman" w:hAnsi="Times New Roman" w:cs="Times New Roman"/>
          <w:sz w:val="28"/>
          <w:szCs w:val="28"/>
        </w:rPr>
        <w:t>светитель</w:t>
      </w:r>
      <w:r w:rsidRPr="00E1782D">
        <w:rPr>
          <w:rFonts w:ascii="Times New Roman" w:hAnsi="Times New Roman" w:cs="Times New Roman"/>
          <w:sz w:val="28"/>
          <w:szCs w:val="28"/>
        </w:rPr>
        <w:t xml:space="preserve">ских </w:t>
      </w:r>
      <w:r>
        <w:rPr>
          <w:rFonts w:ascii="Times New Roman" w:hAnsi="Times New Roman" w:cs="Times New Roman"/>
          <w:sz w:val="28"/>
          <w:szCs w:val="28"/>
        </w:rPr>
        <w:t xml:space="preserve">и консультационных </w:t>
      </w:r>
      <w:r w:rsidRPr="00E1782D">
        <w:rPr>
          <w:rFonts w:ascii="Times New Roman" w:hAnsi="Times New Roman" w:cs="Times New Roman"/>
          <w:sz w:val="28"/>
          <w:szCs w:val="28"/>
        </w:rPr>
        <w:t xml:space="preserve">мероприятий, проведенных с родителями в отчетном периоде,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45915">
        <w:rPr>
          <w:rFonts w:ascii="Times New Roman" w:hAnsi="Times New Roman" w:cs="Times New Roman"/>
          <w:sz w:val="28"/>
          <w:szCs w:val="28"/>
        </w:rPr>
        <w:t>24</w:t>
      </w:r>
      <w:r w:rsidR="00506150">
        <w:rPr>
          <w:rFonts w:ascii="Times New Roman" w:hAnsi="Times New Roman" w:cs="Times New Roman"/>
          <w:sz w:val="28"/>
          <w:szCs w:val="28"/>
        </w:rPr>
        <w:t xml:space="preserve"> </w:t>
      </w:r>
      <w:r w:rsidRPr="00E1782D">
        <w:rPr>
          <w:rFonts w:ascii="Times New Roman" w:hAnsi="Times New Roman" w:cs="Times New Roman"/>
          <w:sz w:val="28"/>
          <w:szCs w:val="28"/>
        </w:rPr>
        <w:t>единиц</w:t>
      </w:r>
      <w:r w:rsidR="00E45915">
        <w:rPr>
          <w:rFonts w:ascii="Times New Roman" w:hAnsi="Times New Roman" w:cs="Times New Roman"/>
          <w:sz w:val="28"/>
          <w:szCs w:val="28"/>
        </w:rPr>
        <w:t>ы</w:t>
      </w:r>
      <w:r w:rsidRPr="00E1782D">
        <w:rPr>
          <w:rFonts w:ascii="Times New Roman" w:hAnsi="Times New Roman" w:cs="Times New Roman"/>
          <w:sz w:val="28"/>
          <w:szCs w:val="28"/>
        </w:rPr>
        <w:t xml:space="preserve">. Также увеличился охват родителей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консультационными </w:t>
      </w:r>
      <w:r w:rsidRPr="00E1782D">
        <w:rPr>
          <w:rFonts w:ascii="Times New Roman" w:hAnsi="Times New Roman" w:cs="Times New Roman"/>
          <w:sz w:val="28"/>
          <w:szCs w:val="28"/>
        </w:rPr>
        <w:t xml:space="preserve">мероприятиями на </w:t>
      </w:r>
      <w:r w:rsidR="00E45915">
        <w:rPr>
          <w:rFonts w:ascii="Times New Roman" w:hAnsi="Times New Roman" w:cs="Times New Roman"/>
          <w:sz w:val="28"/>
          <w:szCs w:val="28"/>
        </w:rPr>
        <w:t>790</w:t>
      </w:r>
      <w:r>
        <w:rPr>
          <w:rFonts w:ascii="Times New Roman" w:hAnsi="Times New Roman" w:cs="Times New Roman"/>
          <w:sz w:val="28"/>
          <w:szCs w:val="28"/>
        </w:rPr>
        <w:t xml:space="preserve"> человеко-процедур, </w:t>
      </w:r>
      <w:r w:rsidR="00E45915">
        <w:rPr>
          <w:rFonts w:ascii="Times New Roman" w:hAnsi="Times New Roman" w:cs="Times New Roman"/>
          <w:sz w:val="28"/>
          <w:szCs w:val="28"/>
        </w:rPr>
        <w:t>увеличился</w:t>
      </w:r>
      <w:r>
        <w:rPr>
          <w:rFonts w:ascii="Times New Roman" w:hAnsi="Times New Roman" w:cs="Times New Roman"/>
          <w:sz w:val="28"/>
          <w:szCs w:val="28"/>
        </w:rPr>
        <w:t xml:space="preserve"> охват родителей просветительскими мероприятиями на </w:t>
      </w:r>
      <w:r w:rsidR="00E45915">
        <w:rPr>
          <w:rFonts w:ascii="Times New Roman" w:hAnsi="Times New Roman" w:cs="Times New Roman"/>
          <w:sz w:val="28"/>
          <w:szCs w:val="28"/>
        </w:rPr>
        <w:t>4306</w:t>
      </w:r>
      <w:r w:rsidRPr="00E1782D">
        <w:t xml:space="preserve"> </w:t>
      </w:r>
      <w:r w:rsidRPr="00E1782D">
        <w:rPr>
          <w:rFonts w:ascii="Times New Roman" w:hAnsi="Times New Roman" w:cs="Times New Roman"/>
          <w:sz w:val="28"/>
          <w:szCs w:val="28"/>
        </w:rPr>
        <w:t>человеко-процедур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434" w:rsidRDefault="003A6434" w:rsidP="003A6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A348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сравнительный анализ мероприятий проводимых с  родителями в 202</w:t>
      </w:r>
      <w:r w:rsidR="00E4591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459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разрезе общеобразовательных организаций.</w:t>
      </w:r>
    </w:p>
    <w:p w:rsidR="003A6434" w:rsidRDefault="00D438C9" w:rsidP="003A6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8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096000" cy="2647950"/>
            <wp:effectExtent l="0" t="0" r="0" b="0"/>
            <wp:wrapNone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3A6434" w:rsidRDefault="003A6434" w:rsidP="00E1782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6434" w:rsidRPr="003A6434" w:rsidRDefault="003A6434" w:rsidP="003A6434">
      <w:pPr>
        <w:rPr>
          <w:rFonts w:ascii="Times New Roman" w:hAnsi="Times New Roman" w:cs="Times New Roman"/>
          <w:sz w:val="28"/>
          <w:szCs w:val="28"/>
        </w:rPr>
      </w:pPr>
    </w:p>
    <w:p w:rsidR="003A6434" w:rsidRPr="003A6434" w:rsidRDefault="003A6434" w:rsidP="003A6434">
      <w:pPr>
        <w:rPr>
          <w:rFonts w:ascii="Times New Roman" w:hAnsi="Times New Roman" w:cs="Times New Roman"/>
          <w:sz w:val="28"/>
          <w:szCs w:val="28"/>
        </w:rPr>
      </w:pPr>
    </w:p>
    <w:p w:rsidR="003A6434" w:rsidRPr="003A6434" w:rsidRDefault="003A6434" w:rsidP="003A6434">
      <w:pPr>
        <w:rPr>
          <w:rFonts w:ascii="Times New Roman" w:hAnsi="Times New Roman" w:cs="Times New Roman"/>
          <w:sz w:val="28"/>
          <w:szCs w:val="28"/>
        </w:rPr>
      </w:pPr>
    </w:p>
    <w:p w:rsidR="003A6434" w:rsidRPr="003A6434" w:rsidRDefault="003A6434" w:rsidP="003A6434">
      <w:pPr>
        <w:rPr>
          <w:rFonts w:ascii="Times New Roman" w:hAnsi="Times New Roman" w:cs="Times New Roman"/>
          <w:sz w:val="28"/>
          <w:szCs w:val="28"/>
        </w:rPr>
      </w:pPr>
    </w:p>
    <w:p w:rsidR="003A6434" w:rsidRPr="003A6434" w:rsidRDefault="003A6434" w:rsidP="003A6434">
      <w:pPr>
        <w:rPr>
          <w:rFonts w:ascii="Times New Roman" w:hAnsi="Times New Roman" w:cs="Times New Roman"/>
          <w:sz w:val="28"/>
          <w:szCs w:val="28"/>
        </w:rPr>
      </w:pPr>
    </w:p>
    <w:p w:rsidR="003A6434" w:rsidRPr="003A6434" w:rsidRDefault="003A6434" w:rsidP="003A6434">
      <w:pPr>
        <w:rPr>
          <w:rFonts w:ascii="Times New Roman" w:hAnsi="Times New Roman" w:cs="Times New Roman"/>
          <w:sz w:val="28"/>
          <w:szCs w:val="28"/>
        </w:rPr>
      </w:pPr>
    </w:p>
    <w:p w:rsidR="00E1782D" w:rsidRDefault="00A348EB" w:rsidP="003A6434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Рис.7</w:t>
      </w:r>
      <w:r w:rsidR="003A6434">
        <w:rPr>
          <w:rFonts w:ascii="Times New Roman" w:hAnsi="Times New Roman" w:cs="Times New Roman"/>
          <w:sz w:val="28"/>
          <w:szCs w:val="28"/>
        </w:rPr>
        <w:t xml:space="preserve"> - С</w:t>
      </w:r>
      <w:r w:rsidR="003A6434" w:rsidRPr="003A6434">
        <w:rPr>
          <w:rFonts w:ascii="Times New Roman" w:hAnsi="Times New Roman" w:cs="Times New Roman"/>
          <w:sz w:val="28"/>
          <w:szCs w:val="28"/>
        </w:rPr>
        <w:t xml:space="preserve">равнительный анализ </w:t>
      </w:r>
      <w:r w:rsidR="00717C5F" w:rsidRPr="003A6434">
        <w:rPr>
          <w:rFonts w:ascii="Times New Roman" w:hAnsi="Times New Roman" w:cs="Times New Roman"/>
          <w:sz w:val="28"/>
          <w:szCs w:val="28"/>
        </w:rPr>
        <w:t>мероприятий,</w:t>
      </w:r>
      <w:r w:rsidR="003A6434" w:rsidRPr="003A6434">
        <w:rPr>
          <w:rFonts w:ascii="Times New Roman" w:hAnsi="Times New Roman" w:cs="Times New Roman"/>
          <w:sz w:val="28"/>
          <w:szCs w:val="28"/>
        </w:rPr>
        <w:t xml:space="preserve"> проводимых </w:t>
      </w:r>
      <w:r w:rsidR="00717C5F" w:rsidRPr="003A6434">
        <w:rPr>
          <w:rFonts w:ascii="Times New Roman" w:hAnsi="Times New Roman" w:cs="Times New Roman"/>
          <w:sz w:val="28"/>
          <w:szCs w:val="28"/>
        </w:rPr>
        <w:t>с родителями</w:t>
      </w:r>
      <w:r w:rsidR="003A6434" w:rsidRPr="003A6434">
        <w:rPr>
          <w:rFonts w:ascii="Times New Roman" w:hAnsi="Times New Roman" w:cs="Times New Roman"/>
          <w:sz w:val="28"/>
          <w:szCs w:val="28"/>
        </w:rPr>
        <w:t xml:space="preserve"> в 202</w:t>
      </w:r>
      <w:r w:rsidR="007218BF">
        <w:rPr>
          <w:rFonts w:ascii="Times New Roman" w:hAnsi="Times New Roman" w:cs="Times New Roman"/>
          <w:sz w:val="28"/>
          <w:szCs w:val="28"/>
        </w:rPr>
        <w:t>3</w:t>
      </w:r>
      <w:r w:rsidR="003A6434" w:rsidRPr="003A6434">
        <w:rPr>
          <w:rFonts w:ascii="Times New Roman" w:hAnsi="Times New Roman" w:cs="Times New Roman"/>
          <w:sz w:val="28"/>
          <w:szCs w:val="28"/>
        </w:rPr>
        <w:t>-202</w:t>
      </w:r>
      <w:r w:rsidR="007218BF">
        <w:rPr>
          <w:rFonts w:ascii="Times New Roman" w:hAnsi="Times New Roman" w:cs="Times New Roman"/>
          <w:sz w:val="28"/>
          <w:szCs w:val="28"/>
        </w:rPr>
        <w:t>4</w:t>
      </w:r>
      <w:r w:rsidR="003A6434" w:rsidRPr="003A6434">
        <w:rPr>
          <w:rFonts w:ascii="Times New Roman" w:hAnsi="Times New Roman" w:cs="Times New Roman"/>
          <w:sz w:val="28"/>
          <w:szCs w:val="28"/>
        </w:rPr>
        <w:t xml:space="preserve"> учебном году в разрезе </w:t>
      </w:r>
      <w:r w:rsidR="003A6434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</w:p>
    <w:p w:rsidR="003A6434" w:rsidRDefault="00A348EB" w:rsidP="00D8773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рисунка 7</w:t>
      </w:r>
      <w:r w:rsidR="003A6434">
        <w:rPr>
          <w:rFonts w:ascii="Times New Roman" w:hAnsi="Times New Roman" w:cs="Times New Roman"/>
          <w:sz w:val="28"/>
          <w:szCs w:val="28"/>
        </w:rPr>
        <w:t xml:space="preserve"> видно, что в МОУ СОШ № 2 УКМО,</w:t>
      </w:r>
      <w:r w:rsidR="00A4114C">
        <w:rPr>
          <w:rFonts w:ascii="Times New Roman" w:hAnsi="Times New Roman" w:cs="Times New Roman"/>
          <w:sz w:val="28"/>
          <w:szCs w:val="28"/>
        </w:rPr>
        <w:t xml:space="preserve"> МОУ СОШ № 4 УКМО, МОУ СОШ № 8 им. Кучеренко В.Г. УКМО,</w:t>
      </w:r>
      <w:r w:rsidR="003A6434">
        <w:rPr>
          <w:rFonts w:ascii="Times New Roman" w:hAnsi="Times New Roman" w:cs="Times New Roman"/>
          <w:sz w:val="28"/>
          <w:szCs w:val="28"/>
        </w:rPr>
        <w:t xml:space="preserve"> МОУ СОШ п. Верхнемарково УКМО</w:t>
      </w:r>
      <w:r w:rsidR="00A4114C">
        <w:rPr>
          <w:rFonts w:ascii="Times New Roman" w:hAnsi="Times New Roman" w:cs="Times New Roman"/>
          <w:sz w:val="28"/>
          <w:szCs w:val="28"/>
        </w:rPr>
        <w:t xml:space="preserve">, МОУ СОШ п. Ручей УКМО и МОУ СОШ п. Янталь УКМО </w:t>
      </w:r>
      <w:r w:rsidR="00717C5F">
        <w:rPr>
          <w:rFonts w:ascii="Times New Roman" w:hAnsi="Times New Roman" w:cs="Times New Roman"/>
          <w:sz w:val="28"/>
          <w:szCs w:val="28"/>
        </w:rPr>
        <w:t>проводя</w:t>
      </w:r>
      <w:r w:rsidR="003A6434">
        <w:rPr>
          <w:rFonts w:ascii="Times New Roman" w:hAnsi="Times New Roman" w:cs="Times New Roman"/>
          <w:sz w:val="28"/>
          <w:szCs w:val="28"/>
        </w:rPr>
        <w:t>тся больше консультационны</w:t>
      </w:r>
      <w:r w:rsidR="00717C5F">
        <w:rPr>
          <w:rFonts w:ascii="Times New Roman" w:hAnsi="Times New Roman" w:cs="Times New Roman"/>
          <w:sz w:val="28"/>
          <w:szCs w:val="28"/>
        </w:rPr>
        <w:t xml:space="preserve">е </w:t>
      </w:r>
      <w:r w:rsidR="00A4114C">
        <w:rPr>
          <w:rFonts w:ascii="Times New Roman" w:hAnsi="Times New Roman" w:cs="Times New Roman"/>
          <w:sz w:val="28"/>
          <w:szCs w:val="28"/>
        </w:rPr>
        <w:t>мероприятия, а не просветительские</w:t>
      </w:r>
      <w:r w:rsidR="00717C5F">
        <w:rPr>
          <w:rFonts w:ascii="Times New Roman" w:hAnsi="Times New Roman" w:cs="Times New Roman"/>
          <w:sz w:val="28"/>
          <w:szCs w:val="28"/>
        </w:rPr>
        <w:t xml:space="preserve">; в </w:t>
      </w:r>
      <w:r w:rsidR="00A4114C" w:rsidRPr="00A4114C">
        <w:rPr>
          <w:rFonts w:ascii="Times New Roman" w:hAnsi="Times New Roman" w:cs="Times New Roman"/>
          <w:sz w:val="28"/>
          <w:szCs w:val="28"/>
        </w:rPr>
        <w:t>МКОУ СОШ № 6 им. Шерстянникова А.Н.УКМО</w:t>
      </w:r>
      <w:r w:rsidR="00A4114C">
        <w:rPr>
          <w:rFonts w:ascii="Times New Roman" w:hAnsi="Times New Roman" w:cs="Times New Roman"/>
          <w:sz w:val="28"/>
          <w:szCs w:val="28"/>
        </w:rPr>
        <w:t>, МОУ СОШ с. Ния</w:t>
      </w:r>
      <w:r w:rsidR="00717C5F">
        <w:rPr>
          <w:rFonts w:ascii="Times New Roman" w:hAnsi="Times New Roman" w:cs="Times New Roman"/>
          <w:sz w:val="28"/>
          <w:szCs w:val="28"/>
        </w:rPr>
        <w:t xml:space="preserve"> УКМО и в МОУ СОШ с. Подымахино им. Антипина И.Н. УКМО консультация родителей не проводилась. Просветительские мероприятия проводились в</w:t>
      </w:r>
      <w:r w:rsidR="00A4114C">
        <w:rPr>
          <w:rFonts w:ascii="Times New Roman" w:hAnsi="Times New Roman" w:cs="Times New Roman"/>
          <w:sz w:val="28"/>
          <w:szCs w:val="28"/>
        </w:rPr>
        <w:t>о всех общеобразовательных организациях</w:t>
      </w:r>
      <w:r w:rsidR="00717C5F">
        <w:rPr>
          <w:rFonts w:ascii="Times New Roman" w:hAnsi="Times New Roman" w:cs="Times New Roman"/>
          <w:sz w:val="28"/>
          <w:szCs w:val="28"/>
        </w:rPr>
        <w:t xml:space="preserve">, высокие показатели проведения просветительских мероприятий для родителей у МОУ СОШ № 1 УКМО, </w:t>
      </w:r>
      <w:r w:rsidR="00A4114C">
        <w:rPr>
          <w:rFonts w:ascii="Times New Roman" w:hAnsi="Times New Roman" w:cs="Times New Roman"/>
          <w:sz w:val="28"/>
          <w:szCs w:val="28"/>
        </w:rPr>
        <w:t>МОУ СОШ № 2 УКМО, МОУ СОШ № 5 УКМО</w:t>
      </w:r>
      <w:r w:rsidR="00717C5F">
        <w:rPr>
          <w:rFonts w:ascii="Times New Roman" w:hAnsi="Times New Roman" w:cs="Times New Roman"/>
          <w:sz w:val="28"/>
          <w:szCs w:val="28"/>
        </w:rPr>
        <w:t xml:space="preserve">, </w:t>
      </w:r>
      <w:r w:rsidR="00A4114C">
        <w:rPr>
          <w:rFonts w:ascii="Times New Roman" w:hAnsi="Times New Roman" w:cs="Times New Roman"/>
          <w:sz w:val="28"/>
          <w:szCs w:val="28"/>
        </w:rPr>
        <w:t xml:space="preserve">МОУ СОШ № 7 УКМО, МОУ СОШ № 9 УКМО, </w:t>
      </w:r>
      <w:r w:rsidR="00717C5F">
        <w:rPr>
          <w:rFonts w:ascii="Times New Roman" w:hAnsi="Times New Roman" w:cs="Times New Roman"/>
          <w:sz w:val="28"/>
          <w:szCs w:val="28"/>
        </w:rPr>
        <w:t xml:space="preserve">МОУ СОШ № </w:t>
      </w:r>
      <w:r w:rsidR="00A4114C">
        <w:rPr>
          <w:rFonts w:ascii="Times New Roman" w:hAnsi="Times New Roman" w:cs="Times New Roman"/>
          <w:sz w:val="28"/>
          <w:szCs w:val="28"/>
        </w:rPr>
        <w:t>10 УКМО, МОУ СОШ п. Янталь УКМО, МОУ СОШ п. Звёздный УКМО.</w:t>
      </w:r>
    </w:p>
    <w:p w:rsidR="00D87730" w:rsidRDefault="00D87730" w:rsidP="00D8773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Дополнительно в 2023-2024 учебном году на муниципальном уровне совместно со специалистами ГКУ ЦПРК для родителей (законных представителей) было проведено 2 муниципальных родительских собрания «Внимание: наши дети в опасности!».</w:t>
      </w:r>
    </w:p>
    <w:p w:rsidR="00D87730" w:rsidRDefault="00D87730" w:rsidP="00D8773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7C5F" w:rsidRPr="00717C5F" w:rsidRDefault="00717C5F" w:rsidP="00C764A4">
      <w:pPr>
        <w:pStyle w:val="a7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17C5F">
        <w:rPr>
          <w:rFonts w:ascii="Times New Roman" w:hAnsi="Times New Roman" w:cs="Times New Roman"/>
          <w:b/>
          <w:sz w:val="28"/>
          <w:szCs w:val="28"/>
        </w:rPr>
        <w:t>Организационно – методическая деятельность</w:t>
      </w:r>
    </w:p>
    <w:p w:rsidR="006143B2" w:rsidRDefault="00E5345E" w:rsidP="00E534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7C5F" w:rsidRPr="00717C5F">
        <w:rPr>
          <w:rFonts w:ascii="Times New Roman" w:hAnsi="Times New Roman" w:cs="Times New Roman"/>
          <w:sz w:val="28"/>
          <w:szCs w:val="28"/>
        </w:rPr>
        <w:t>Организация методической работы со специалистами ОО выражалась в информировании о концептуальных и методических основах ведения профилактической работы; изучении достоверной и разноплановой информации о содержании, социально-психологических причинах и условиях вовлечения, обучающихся в наркопотребление; применении интерактивных методов обучения психолого-педагогических технологий, ведении профилактической работы среди несовершеннолетних и молодежи; использовании технологий проектной деятельности при разработке авторских программ профилактики.</w:t>
      </w:r>
    </w:p>
    <w:p w:rsidR="00E5345E" w:rsidRDefault="006143B2" w:rsidP="00E534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муниципальном уровне было организовано 4 рабочих методических совещания. </w:t>
      </w:r>
      <w:r w:rsidR="002A1739">
        <w:rPr>
          <w:rFonts w:ascii="Times New Roman" w:hAnsi="Times New Roman" w:cs="Times New Roman"/>
          <w:sz w:val="28"/>
          <w:szCs w:val="28"/>
        </w:rPr>
        <w:t>Совместно со специалистами ГКУ ЦПРК проведены практико-ориентированные семинары, семинары-тренинги.</w:t>
      </w:r>
    </w:p>
    <w:p w:rsidR="00717C5F" w:rsidRDefault="00E5345E" w:rsidP="00E534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7C5F" w:rsidRPr="00717C5F">
        <w:rPr>
          <w:rFonts w:ascii="Times New Roman" w:hAnsi="Times New Roman" w:cs="Times New Roman"/>
          <w:sz w:val="28"/>
          <w:szCs w:val="28"/>
        </w:rPr>
        <w:t>Работа общественных наркопостов в 202</w:t>
      </w:r>
      <w:r w:rsidR="002A1739">
        <w:rPr>
          <w:rFonts w:ascii="Times New Roman" w:hAnsi="Times New Roman" w:cs="Times New Roman"/>
          <w:sz w:val="28"/>
          <w:szCs w:val="28"/>
        </w:rPr>
        <w:t>3-2024</w:t>
      </w:r>
      <w:r w:rsidR="00717C5F" w:rsidRPr="00717C5F">
        <w:rPr>
          <w:rFonts w:ascii="Times New Roman" w:hAnsi="Times New Roman" w:cs="Times New Roman"/>
          <w:sz w:val="28"/>
          <w:szCs w:val="28"/>
        </w:rPr>
        <w:t xml:space="preserve"> учебном году была направлена на </w:t>
      </w:r>
      <w:r w:rsidR="002A1739">
        <w:rPr>
          <w:rFonts w:ascii="Times New Roman" w:hAnsi="Times New Roman" w:cs="Times New Roman"/>
          <w:sz w:val="28"/>
          <w:szCs w:val="28"/>
        </w:rPr>
        <w:t>29756</w:t>
      </w:r>
      <w:r w:rsidR="00717C5F" w:rsidRPr="00717C5F">
        <w:rPr>
          <w:rFonts w:ascii="Times New Roman" w:hAnsi="Times New Roman" w:cs="Times New Roman"/>
          <w:sz w:val="28"/>
          <w:szCs w:val="28"/>
        </w:rPr>
        <w:t xml:space="preserve"> специалистов ОО (один и тот же специалист принимал участи в нескольких мероприятиях), для которых было проведено </w:t>
      </w:r>
      <w:r w:rsidR="002A1739">
        <w:rPr>
          <w:rFonts w:ascii="Times New Roman" w:hAnsi="Times New Roman" w:cs="Times New Roman"/>
          <w:sz w:val="28"/>
          <w:szCs w:val="28"/>
        </w:rPr>
        <w:t>136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C5F" w:rsidRPr="00717C5F">
        <w:rPr>
          <w:rFonts w:ascii="Times New Roman" w:hAnsi="Times New Roman" w:cs="Times New Roman"/>
          <w:sz w:val="28"/>
          <w:szCs w:val="28"/>
        </w:rPr>
        <w:t xml:space="preserve">мероприятий. Количество проведенных мероприятий в отчетном периоде </w:t>
      </w:r>
      <w:r w:rsidR="002A1739">
        <w:rPr>
          <w:rFonts w:ascii="Times New Roman" w:hAnsi="Times New Roman" w:cs="Times New Roman"/>
          <w:sz w:val="28"/>
          <w:szCs w:val="28"/>
        </w:rPr>
        <w:t>увеличилось</w:t>
      </w:r>
      <w:r w:rsidR="00717C5F" w:rsidRPr="00717C5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2A1739">
        <w:rPr>
          <w:rFonts w:ascii="Times New Roman" w:hAnsi="Times New Roman" w:cs="Times New Roman"/>
          <w:sz w:val="28"/>
          <w:szCs w:val="28"/>
        </w:rPr>
        <w:t>8</w:t>
      </w:r>
      <w:r w:rsidR="00717C5F" w:rsidRPr="00717C5F">
        <w:rPr>
          <w:rFonts w:ascii="Times New Roman" w:hAnsi="Times New Roman" w:cs="Times New Roman"/>
          <w:sz w:val="28"/>
          <w:szCs w:val="28"/>
        </w:rPr>
        <w:t xml:space="preserve">, охват педагогов, принявших участие в мероприятиях, </w:t>
      </w:r>
      <w:r>
        <w:rPr>
          <w:rFonts w:ascii="Times New Roman" w:hAnsi="Times New Roman" w:cs="Times New Roman"/>
          <w:sz w:val="28"/>
          <w:szCs w:val="28"/>
        </w:rPr>
        <w:t>увеличил</w:t>
      </w:r>
      <w:r w:rsidR="00BF253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C5F" w:rsidRPr="00717C5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A1739">
        <w:rPr>
          <w:rFonts w:ascii="Times New Roman" w:hAnsi="Times New Roman" w:cs="Times New Roman"/>
          <w:sz w:val="28"/>
          <w:szCs w:val="28"/>
        </w:rPr>
        <w:t>8846</w:t>
      </w:r>
      <w:r w:rsidR="00717C5F" w:rsidRPr="00717C5F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A1739">
        <w:rPr>
          <w:rFonts w:ascii="Times New Roman" w:hAnsi="Times New Roman" w:cs="Times New Roman"/>
          <w:sz w:val="28"/>
          <w:szCs w:val="28"/>
        </w:rPr>
        <w:t>-процедур</w:t>
      </w:r>
      <w:r w:rsidR="00717C5F" w:rsidRPr="00717C5F">
        <w:rPr>
          <w:rFonts w:ascii="Times New Roman" w:hAnsi="Times New Roman" w:cs="Times New Roman"/>
          <w:sz w:val="28"/>
          <w:szCs w:val="28"/>
        </w:rPr>
        <w:t xml:space="preserve">. Наглядно динамика изменений количественных показателей по организации работы с педагогами в сравнении за </w:t>
      </w:r>
      <w:r w:rsidR="002A1739">
        <w:rPr>
          <w:rFonts w:ascii="Times New Roman" w:hAnsi="Times New Roman" w:cs="Times New Roman"/>
          <w:sz w:val="28"/>
          <w:szCs w:val="28"/>
        </w:rPr>
        <w:t>три</w:t>
      </w:r>
      <w:r w:rsidR="00717C5F" w:rsidRPr="00717C5F">
        <w:rPr>
          <w:rFonts w:ascii="Times New Roman" w:hAnsi="Times New Roman" w:cs="Times New Roman"/>
          <w:sz w:val="28"/>
          <w:szCs w:val="28"/>
        </w:rPr>
        <w:t xml:space="preserve"> учебных года отражена </w:t>
      </w:r>
      <w:r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A348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5F9" w:rsidRDefault="00A915F9" w:rsidP="00E534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5F9" w:rsidRDefault="00A915F9" w:rsidP="00E534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5F9" w:rsidRDefault="00A915F9" w:rsidP="00E534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45E" w:rsidRDefault="00E5345E" w:rsidP="00E534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40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-6986</wp:posOffset>
            </wp:positionV>
            <wp:extent cx="5940425" cy="1743075"/>
            <wp:effectExtent l="0" t="0" r="3175" b="9525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E5345E" w:rsidRPr="00E5345E" w:rsidRDefault="00E5345E" w:rsidP="00E5345E">
      <w:pPr>
        <w:rPr>
          <w:rFonts w:ascii="Times New Roman" w:hAnsi="Times New Roman" w:cs="Times New Roman"/>
          <w:sz w:val="28"/>
          <w:szCs w:val="28"/>
        </w:rPr>
      </w:pPr>
    </w:p>
    <w:p w:rsidR="00E5345E" w:rsidRPr="00E5345E" w:rsidRDefault="00E5345E" w:rsidP="00E5345E">
      <w:pPr>
        <w:rPr>
          <w:rFonts w:ascii="Times New Roman" w:hAnsi="Times New Roman" w:cs="Times New Roman"/>
          <w:sz w:val="28"/>
          <w:szCs w:val="28"/>
        </w:rPr>
      </w:pPr>
    </w:p>
    <w:p w:rsidR="00E5345E" w:rsidRPr="00E5345E" w:rsidRDefault="00E5345E" w:rsidP="00E5345E">
      <w:pPr>
        <w:rPr>
          <w:rFonts w:ascii="Times New Roman" w:hAnsi="Times New Roman" w:cs="Times New Roman"/>
          <w:sz w:val="28"/>
          <w:szCs w:val="28"/>
        </w:rPr>
      </w:pPr>
    </w:p>
    <w:p w:rsidR="00E5345E" w:rsidRDefault="00E5345E" w:rsidP="00E5345E">
      <w:pPr>
        <w:rPr>
          <w:rFonts w:ascii="Times New Roman" w:hAnsi="Times New Roman" w:cs="Times New Roman"/>
          <w:sz w:val="28"/>
          <w:szCs w:val="28"/>
        </w:rPr>
      </w:pPr>
    </w:p>
    <w:p w:rsidR="00D87730" w:rsidRDefault="00D87730" w:rsidP="002934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45E" w:rsidRPr="00A915F9" w:rsidRDefault="00A348EB" w:rsidP="002934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8</w:t>
      </w:r>
      <w:r w:rsidR="00E5345E">
        <w:rPr>
          <w:rFonts w:ascii="Times New Roman" w:hAnsi="Times New Roman" w:cs="Times New Roman"/>
          <w:sz w:val="28"/>
          <w:szCs w:val="28"/>
        </w:rPr>
        <w:t xml:space="preserve"> – Организационно-методическая работа</w:t>
      </w:r>
      <w:r w:rsidR="00A915F9" w:rsidRPr="00A915F9">
        <w:t xml:space="preserve"> </w:t>
      </w:r>
      <w:r w:rsidR="00A915F9" w:rsidRPr="00A915F9">
        <w:rPr>
          <w:rFonts w:ascii="Times New Roman" w:hAnsi="Times New Roman" w:cs="Times New Roman"/>
          <w:sz w:val="28"/>
          <w:szCs w:val="28"/>
        </w:rPr>
        <w:t>в сравнении за три учебных года</w:t>
      </w:r>
    </w:p>
    <w:p w:rsidR="0029343D" w:rsidRDefault="00BF253B" w:rsidP="00293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253B" w:rsidRDefault="00BF253B" w:rsidP="002934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общеобразовательных организациях УКМО была осуществлена организационно-методическая работа.</w:t>
      </w:r>
    </w:p>
    <w:p w:rsidR="00BF253B" w:rsidRPr="00BF253B" w:rsidRDefault="00BF253B" w:rsidP="00293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53B">
        <w:rPr>
          <w:rFonts w:ascii="Times New Roman" w:hAnsi="Times New Roman" w:cs="Times New Roman"/>
          <w:b/>
          <w:sz w:val="28"/>
          <w:szCs w:val="28"/>
        </w:rPr>
        <w:t>6. Добровольческая/волонтерская деятельность</w:t>
      </w:r>
    </w:p>
    <w:p w:rsidR="00BF253B" w:rsidRPr="00BF253B" w:rsidRDefault="00BF253B" w:rsidP="00BF25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53B">
        <w:rPr>
          <w:rFonts w:ascii="Times New Roman" w:hAnsi="Times New Roman" w:cs="Times New Roman"/>
          <w:sz w:val="28"/>
          <w:szCs w:val="28"/>
        </w:rPr>
        <w:t>Одной из приоритетных задач профилактической работы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53B">
        <w:rPr>
          <w:rFonts w:ascii="Times New Roman" w:hAnsi="Times New Roman" w:cs="Times New Roman"/>
          <w:sz w:val="28"/>
          <w:szCs w:val="28"/>
        </w:rPr>
        <w:t>организация деятельности добровольческих</w:t>
      </w:r>
      <w:r>
        <w:rPr>
          <w:rFonts w:ascii="Times New Roman" w:hAnsi="Times New Roman" w:cs="Times New Roman"/>
          <w:sz w:val="28"/>
          <w:szCs w:val="28"/>
        </w:rPr>
        <w:t xml:space="preserve"> (волонтерских) отрядов/активов </w:t>
      </w:r>
      <w:r w:rsidRPr="00BF253B">
        <w:rPr>
          <w:rFonts w:ascii="Times New Roman" w:hAnsi="Times New Roman" w:cs="Times New Roman"/>
          <w:sz w:val="28"/>
          <w:szCs w:val="28"/>
        </w:rPr>
        <w:t>из числа обучающихся ОО.</w:t>
      </w:r>
    </w:p>
    <w:p w:rsidR="00BF253B" w:rsidRDefault="00BF253B" w:rsidP="00BF25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53B">
        <w:rPr>
          <w:rFonts w:ascii="Times New Roman" w:hAnsi="Times New Roman" w:cs="Times New Roman"/>
          <w:sz w:val="28"/>
          <w:szCs w:val="28"/>
        </w:rPr>
        <w:t>Принципом работы добровольческих (волонтерских) активов (проект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53B">
        <w:rPr>
          <w:rFonts w:ascii="Times New Roman" w:hAnsi="Times New Roman" w:cs="Times New Roman"/>
          <w:sz w:val="28"/>
          <w:szCs w:val="28"/>
        </w:rPr>
        <w:t>«ДА!») является привлечение подростков к проведению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53B">
        <w:rPr>
          <w:rFonts w:ascii="Times New Roman" w:hAnsi="Times New Roman" w:cs="Times New Roman"/>
          <w:sz w:val="28"/>
          <w:szCs w:val="28"/>
        </w:rPr>
        <w:t xml:space="preserve">профилактической направленности. В таблице </w:t>
      </w:r>
      <w:r w:rsidR="00562181">
        <w:rPr>
          <w:rFonts w:ascii="Times New Roman" w:hAnsi="Times New Roman" w:cs="Times New Roman"/>
          <w:sz w:val="28"/>
          <w:szCs w:val="28"/>
        </w:rPr>
        <w:t>7</w:t>
      </w:r>
      <w:r w:rsidRPr="00BF253B">
        <w:rPr>
          <w:rFonts w:ascii="Times New Roman" w:hAnsi="Times New Roman" w:cs="Times New Roman"/>
          <w:sz w:val="28"/>
          <w:szCs w:val="28"/>
        </w:rPr>
        <w:t xml:space="preserve"> содержатся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53B">
        <w:rPr>
          <w:rFonts w:ascii="Times New Roman" w:hAnsi="Times New Roman" w:cs="Times New Roman"/>
          <w:sz w:val="28"/>
          <w:szCs w:val="28"/>
        </w:rPr>
        <w:t xml:space="preserve">работе добровольческого движения школьников в ОО </w:t>
      </w:r>
      <w:r>
        <w:rPr>
          <w:rFonts w:ascii="Times New Roman" w:hAnsi="Times New Roman" w:cs="Times New Roman"/>
          <w:sz w:val="28"/>
          <w:szCs w:val="28"/>
        </w:rPr>
        <w:t xml:space="preserve">УКМО </w:t>
      </w:r>
      <w:r w:rsidRPr="00BF25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53B">
        <w:rPr>
          <w:rFonts w:ascii="Times New Roman" w:hAnsi="Times New Roman" w:cs="Times New Roman"/>
          <w:sz w:val="28"/>
          <w:szCs w:val="28"/>
        </w:rPr>
        <w:t xml:space="preserve">сравнении за два </w:t>
      </w:r>
      <w:r w:rsidR="00A915F9">
        <w:rPr>
          <w:rFonts w:ascii="Times New Roman" w:hAnsi="Times New Roman" w:cs="Times New Roman"/>
          <w:sz w:val="28"/>
          <w:szCs w:val="28"/>
        </w:rPr>
        <w:t>отчетных периода</w:t>
      </w:r>
      <w:r w:rsidR="00B53910">
        <w:rPr>
          <w:rFonts w:ascii="Times New Roman" w:hAnsi="Times New Roman" w:cs="Times New Roman"/>
          <w:sz w:val="28"/>
          <w:szCs w:val="28"/>
        </w:rPr>
        <w:t xml:space="preserve"> 2022-2023 </w:t>
      </w:r>
      <w:r w:rsidR="00A915F9">
        <w:rPr>
          <w:rFonts w:ascii="Times New Roman" w:hAnsi="Times New Roman" w:cs="Times New Roman"/>
          <w:sz w:val="28"/>
          <w:szCs w:val="28"/>
        </w:rPr>
        <w:t>г.</w:t>
      </w:r>
    </w:p>
    <w:p w:rsidR="00D438C9" w:rsidRDefault="00D438C9" w:rsidP="00BF25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53B" w:rsidRDefault="00562181" w:rsidP="00D438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7-</w:t>
      </w:r>
      <w:r w:rsidR="00BF253B" w:rsidRPr="00BF253B">
        <w:rPr>
          <w:rFonts w:ascii="Times New Roman" w:hAnsi="Times New Roman" w:cs="Times New Roman"/>
          <w:sz w:val="28"/>
          <w:szCs w:val="28"/>
        </w:rPr>
        <w:t xml:space="preserve"> Количественные показатели</w:t>
      </w:r>
      <w:r w:rsidR="00BF253B">
        <w:rPr>
          <w:rFonts w:ascii="Times New Roman" w:hAnsi="Times New Roman" w:cs="Times New Roman"/>
          <w:sz w:val="28"/>
          <w:szCs w:val="28"/>
        </w:rPr>
        <w:t xml:space="preserve"> </w:t>
      </w:r>
      <w:r w:rsidR="00BF253B" w:rsidRPr="00BF253B">
        <w:rPr>
          <w:rFonts w:ascii="Times New Roman" w:hAnsi="Times New Roman" w:cs="Times New Roman"/>
          <w:sz w:val="28"/>
          <w:szCs w:val="28"/>
        </w:rPr>
        <w:t>добровольческого движения</w:t>
      </w:r>
      <w:r w:rsidR="00D438C9">
        <w:rPr>
          <w:rFonts w:ascii="Times New Roman" w:hAnsi="Times New Roman" w:cs="Times New Roman"/>
          <w:sz w:val="28"/>
          <w:szCs w:val="28"/>
        </w:rPr>
        <w:t xml:space="preserve"> </w:t>
      </w:r>
      <w:r w:rsidR="00BF253B">
        <w:rPr>
          <w:rFonts w:ascii="Times New Roman" w:hAnsi="Times New Roman" w:cs="Times New Roman"/>
          <w:sz w:val="28"/>
          <w:szCs w:val="28"/>
        </w:rPr>
        <w:t>УКМО</w:t>
      </w:r>
    </w:p>
    <w:tbl>
      <w:tblPr>
        <w:tblStyle w:val="a3"/>
        <w:tblW w:w="9747" w:type="dxa"/>
        <w:tblLook w:val="04A0"/>
      </w:tblPr>
      <w:tblGrid>
        <w:gridCol w:w="3649"/>
        <w:gridCol w:w="2452"/>
        <w:gridCol w:w="2308"/>
        <w:gridCol w:w="1338"/>
      </w:tblGrid>
      <w:tr w:rsidR="00B53910" w:rsidRPr="00B53910" w:rsidTr="00D438C9">
        <w:tc>
          <w:tcPr>
            <w:tcW w:w="3652" w:type="dxa"/>
          </w:tcPr>
          <w:p w:rsidR="00B53910" w:rsidRPr="00B53910" w:rsidRDefault="00B53910" w:rsidP="00B53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91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472" w:type="dxa"/>
          </w:tcPr>
          <w:p w:rsidR="00B53910" w:rsidRDefault="00B53910" w:rsidP="00DF3A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91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F3A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53910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DF3ACF">
              <w:rPr>
                <w:rFonts w:ascii="Times New Roman" w:hAnsi="Times New Roman" w:cs="Times New Roman"/>
                <w:b/>
                <w:sz w:val="24"/>
                <w:szCs w:val="24"/>
              </w:rPr>
              <w:t>3 уч.год</w:t>
            </w:r>
          </w:p>
          <w:p w:rsidR="00DF3ACF" w:rsidRPr="00B53910" w:rsidRDefault="00DF3ACF" w:rsidP="00DF3A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B53910" w:rsidRDefault="00B53910" w:rsidP="00B539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91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915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53910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A915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53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уч.год</w:t>
            </w:r>
          </w:p>
          <w:p w:rsidR="00DF3ACF" w:rsidRPr="00B53910" w:rsidRDefault="00DF3ACF" w:rsidP="00B539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B53910" w:rsidRPr="00B53910" w:rsidRDefault="00B53910" w:rsidP="00B539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910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B53910" w:rsidRPr="00B53910" w:rsidTr="00D438C9">
        <w:tc>
          <w:tcPr>
            <w:tcW w:w="3652" w:type="dxa"/>
          </w:tcPr>
          <w:p w:rsidR="00B53910" w:rsidRPr="00B53910" w:rsidRDefault="00B53910" w:rsidP="00D4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10">
              <w:rPr>
                <w:rFonts w:ascii="Times New Roman" w:hAnsi="Times New Roman" w:cs="Times New Roman"/>
                <w:sz w:val="24"/>
                <w:szCs w:val="24"/>
              </w:rPr>
              <w:t>Количество ОО, в которых осуществляется</w:t>
            </w:r>
            <w:r w:rsidR="00D43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910">
              <w:rPr>
                <w:rFonts w:ascii="Times New Roman" w:hAnsi="Times New Roman" w:cs="Times New Roman"/>
                <w:sz w:val="24"/>
                <w:szCs w:val="24"/>
              </w:rPr>
              <w:t>волонтерская\добровольческая деятельность</w:t>
            </w:r>
          </w:p>
        </w:tc>
        <w:tc>
          <w:tcPr>
            <w:tcW w:w="2472" w:type="dxa"/>
          </w:tcPr>
          <w:p w:rsidR="00B53910" w:rsidRPr="00B53910" w:rsidRDefault="00776BD6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6" w:type="dxa"/>
          </w:tcPr>
          <w:p w:rsidR="00B53910" w:rsidRPr="00B53910" w:rsidRDefault="00A915F9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7" w:type="dxa"/>
          </w:tcPr>
          <w:p w:rsidR="00B53910" w:rsidRPr="00B53910" w:rsidRDefault="00776BD6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3910" w:rsidRPr="00B53910" w:rsidTr="00D438C9">
        <w:tc>
          <w:tcPr>
            <w:tcW w:w="3652" w:type="dxa"/>
          </w:tcPr>
          <w:p w:rsidR="00B53910" w:rsidRPr="00B53910" w:rsidRDefault="00B53910" w:rsidP="00D4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10">
              <w:rPr>
                <w:rFonts w:ascii="Times New Roman" w:hAnsi="Times New Roman" w:cs="Times New Roman"/>
                <w:sz w:val="24"/>
                <w:szCs w:val="24"/>
              </w:rPr>
              <w:t>Общее количество ОО, в которых</w:t>
            </w:r>
            <w:r w:rsidR="00D43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910">
              <w:rPr>
                <w:rFonts w:ascii="Times New Roman" w:hAnsi="Times New Roman" w:cs="Times New Roman"/>
                <w:sz w:val="24"/>
                <w:szCs w:val="24"/>
              </w:rPr>
              <w:t>осуществляется работа в рамках проекта "ДА!"</w:t>
            </w:r>
          </w:p>
        </w:tc>
        <w:tc>
          <w:tcPr>
            <w:tcW w:w="2472" w:type="dxa"/>
          </w:tcPr>
          <w:p w:rsidR="00B53910" w:rsidRPr="00B53910" w:rsidRDefault="00A915F9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B53910" w:rsidRPr="00B53910" w:rsidRDefault="00776BD6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7" w:type="dxa"/>
          </w:tcPr>
          <w:p w:rsidR="00B53910" w:rsidRPr="00B53910" w:rsidRDefault="00776BD6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B53910" w:rsidRPr="00B53910" w:rsidTr="00D438C9">
        <w:tc>
          <w:tcPr>
            <w:tcW w:w="3652" w:type="dxa"/>
          </w:tcPr>
          <w:p w:rsidR="00B53910" w:rsidRPr="00B53910" w:rsidRDefault="00B53910" w:rsidP="00B5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10">
              <w:rPr>
                <w:rFonts w:ascii="Times New Roman" w:hAnsi="Times New Roman" w:cs="Times New Roman"/>
                <w:sz w:val="24"/>
                <w:szCs w:val="24"/>
              </w:rPr>
              <w:t>Количество добровольцев</w:t>
            </w:r>
          </w:p>
        </w:tc>
        <w:tc>
          <w:tcPr>
            <w:tcW w:w="2472" w:type="dxa"/>
          </w:tcPr>
          <w:p w:rsidR="00B53910" w:rsidRPr="00B53910" w:rsidRDefault="00A915F9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326" w:type="dxa"/>
          </w:tcPr>
          <w:p w:rsidR="00B53910" w:rsidRPr="00B53910" w:rsidRDefault="00A915F9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97" w:type="dxa"/>
          </w:tcPr>
          <w:p w:rsidR="00B53910" w:rsidRPr="00B53910" w:rsidRDefault="00A915F9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+48</w:t>
            </w:r>
          </w:p>
        </w:tc>
      </w:tr>
      <w:tr w:rsidR="00776BD6" w:rsidRPr="00B53910" w:rsidTr="00D438C9">
        <w:tc>
          <w:tcPr>
            <w:tcW w:w="3652" w:type="dxa"/>
          </w:tcPr>
          <w:p w:rsidR="00776BD6" w:rsidRPr="00B53910" w:rsidRDefault="00776BD6" w:rsidP="00B5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добровольцев </w:t>
            </w:r>
          </w:p>
        </w:tc>
        <w:tc>
          <w:tcPr>
            <w:tcW w:w="2472" w:type="dxa"/>
          </w:tcPr>
          <w:p w:rsidR="00776BD6" w:rsidRDefault="00776BD6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2326" w:type="dxa"/>
          </w:tcPr>
          <w:p w:rsidR="00776BD6" w:rsidRDefault="00776BD6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97" w:type="dxa"/>
          </w:tcPr>
          <w:p w:rsidR="00776BD6" w:rsidRDefault="00776BD6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</w:p>
        </w:tc>
      </w:tr>
      <w:tr w:rsidR="00B53910" w:rsidRPr="00B53910" w:rsidTr="00D438C9">
        <w:tc>
          <w:tcPr>
            <w:tcW w:w="3652" w:type="dxa"/>
          </w:tcPr>
          <w:p w:rsidR="00B53910" w:rsidRPr="00B53910" w:rsidRDefault="00B53910" w:rsidP="00B5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10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педагогов-кураторов</w:t>
            </w:r>
          </w:p>
        </w:tc>
        <w:tc>
          <w:tcPr>
            <w:tcW w:w="2472" w:type="dxa"/>
          </w:tcPr>
          <w:p w:rsidR="00B53910" w:rsidRPr="00B53910" w:rsidRDefault="00A915F9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26" w:type="dxa"/>
          </w:tcPr>
          <w:p w:rsidR="00B53910" w:rsidRPr="00B53910" w:rsidRDefault="00A915F9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7" w:type="dxa"/>
          </w:tcPr>
          <w:p w:rsidR="00B53910" w:rsidRPr="00B53910" w:rsidRDefault="00A915F9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B53910" w:rsidRPr="00B53910" w:rsidTr="00D438C9">
        <w:tc>
          <w:tcPr>
            <w:tcW w:w="3652" w:type="dxa"/>
          </w:tcPr>
          <w:p w:rsidR="00B53910" w:rsidRPr="00B53910" w:rsidRDefault="00B53910" w:rsidP="00D4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10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социальных</w:t>
            </w:r>
            <w:r w:rsidR="00D43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910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2472" w:type="dxa"/>
          </w:tcPr>
          <w:p w:rsidR="00B53910" w:rsidRPr="00B53910" w:rsidRDefault="00A915F9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26" w:type="dxa"/>
          </w:tcPr>
          <w:p w:rsidR="00B53910" w:rsidRPr="00B53910" w:rsidRDefault="00776BD6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97" w:type="dxa"/>
          </w:tcPr>
          <w:p w:rsidR="00B53910" w:rsidRPr="00B53910" w:rsidRDefault="00776BD6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+30</w:t>
            </w:r>
          </w:p>
        </w:tc>
      </w:tr>
      <w:tr w:rsidR="00B53910" w:rsidRPr="00B53910" w:rsidTr="00D438C9">
        <w:tc>
          <w:tcPr>
            <w:tcW w:w="3652" w:type="dxa"/>
          </w:tcPr>
          <w:p w:rsidR="00B53910" w:rsidRPr="00B53910" w:rsidRDefault="00B53910" w:rsidP="00B5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10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="001938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10">
              <w:rPr>
                <w:rFonts w:ascii="Times New Roman" w:hAnsi="Times New Roman" w:cs="Times New Roman"/>
                <w:sz w:val="24"/>
                <w:szCs w:val="24"/>
              </w:rPr>
              <w:t>бучающихся, охваченных</w:t>
            </w:r>
          </w:p>
          <w:p w:rsidR="00B53910" w:rsidRPr="00B53910" w:rsidRDefault="00B53910" w:rsidP="00B5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10">
              <w:rPr>
                <w:rFonts w:ascii="Times New Roman" w:hAnsi="Times New Roman" w:cs="Times New Roman"/>
                <w:sz w:val="24"/>
                <w:szCs w:val="24"/>
              </w:rPr>
              <w:t>социальными проектами (человеко-процедур)</w:t>
            </w:r>
          </w:p>
        </w:tc>
        <w:tc>
          <w:tcPr>
            <w:tcW w:w="2472" w:type="dxa"/>
          </w:tcPr>
          <w:p w:rsidR="00B53910" w:rsidRPr="00B53910" w:rsidRDefault="00A915F9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2544</w:t>
            </w:r>
          </w:p>
        </w:tc>
        <w:tc>
          <w:tcPr>
            <w:tcW w:w="2326" w:type="dxa"/>
          </w:tcPr>
          <w:p w:rsidR="00B53910" w:rsidRPr="00B53910" w:rsidRDefault="00776BD6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</w:t>
            </w:r>
          </w:p>
        </w:tc>
        <w:tc>
          <w:tcPr>
            <w:tcW w:w="1297" w:type="dxa"/>
          </w:tcPr>
          <w:p w:rsidR="00B53910" w:rsidRPr="00B53910" w:rsidRDefault="00776BD6" w:rsidP="00B53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+2605</w:t>
            </w:r>
          </w:p>
        </w:tc>
      </w:tr>
    </w:tbl>
    <w:p w:rsidR="00080D55" w:rsidRDefault="00080D55" w:rsidP="00BF253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87730" w:rsidRDefault="00776BD6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</w:t>
      </w:r>
      <w:r w:rsidR="005D1523">
        <w:rPr>
          <w:rFonts w:ascii="Times New Roman" w:hAnsi="Times New Roman" w:cs="Times New Roman"/>
          <w:sz w:val="28"/>
          <w:szCs w:val="28"/>
        </w:rPr>
        <w:t>из 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в таблице 7 можно сделать вывод, что в</w:t>
      </w:r>
      <w:r w:rsidR="00080D55" w:rsidRPr="00080D55">
        <w:rPr>
          <w:rFonts w:ascii="Times New Roman" w:hAnsi="Times New Roman" w:cs="Times New Roman"/>
          <w:sz w:val="28"/>
          <w:szCs w:val="28"/>
        </w:rPr>
        <w:t xml:space="preserve"> отчетный период</w:t>
      </w:r>
      <w:r w:rsidRPr="00776BD6">
        <w:t xml:space="preserve"> </w:t>
      </w:r>
      <w:r w:rsidRPr="00776BD6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Pr="00776BD6">
        <w:rPr>
          <w:rFonts w:ascii="Times New Roman" w:hAnsi="Times New Roman" w:cs="Times New Roman"/>
          <w:sz w:val="28"/>
          <w:szCs w:val="28"/>
        </w:rPr>
        <w:t>, в которых осуществляется волонтерская\добровольческая деятельность</w:t>
      </w:r>
      <w:r w:rsidRPr="0008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осталось без изменений.</w:t>
      </w:r>
      <w:r w:rsidRPr="00776BD6"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76BD6">
        <w:rPr>
          <w:rFonts w:ascii="Times New Roman" w:hAnsi="Times New Roman" w:cs="Times New Roman"/>
          <w:sz w:val="28"/>
          <w:szCs w:val="28"/>
        </w:rPr>
        <w:t>оличество общеобразовательных организаций, в которых осуществ</w:t>
      </w:r>
      <w:r>
        <w:rPr>
          <w:rFonts w:ascii="Times New Roman" w:hAnsi="Times New Roman" w:cs="Times New Roman"/>
          <w:sz w:val="28"/>
          <w:szCs w:val="28"/>
        </w:rPr>
        <w:t xml:space="preserve">ляется работа в рамках проекта «ДА!» увеличилось на 4 единицы. Общее количество добровольцев увеличилось на 48, а </w:t>
      </w:r>
      <w:r w:rsidR="005D1523">
        <w:rPr>
          <w:rFonts w:ascii="Times New Roman" w:hAnsi="Times New Roman" w:cs="Times New Roman"/>
          <w:sz w:val="28"/>
          <w:szCs w:val="28"/>
        </w:rPr>
        <w:t>численность подготовленных</w:t>
      </w:r>
      <w:r>
        <w:rPr>
          <w:rFonts w:ascii="Times New Roman" w:hAnsi="Times New Roman" w:cs="Times New Roman"/>
          <w:sz w:val="28"/>
          <w:szCs w:val="28"/>
        </w:rPr>
        <w:t xml:space="preserve"> добровольцев </w:t>
      </w:r>
      <w:r w:rsidR="00D87730">
        <w:rPr>
          <w:rFonts w:ascii="Times New Roman" w:hAnsi="Times New Roman" w:cs="Times New Roman"/>
          <w:sz w:val="28"/>
          <w:szCs w:val="28"/>
        </w:rPr>
        <w:t>уменьшила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="00D87730">
        <w:rPr>
          <w:rFonts w:ascii="Times New Roman" w:hAnsi="Times New Roman" w:cs="Times New Roman"/>
          <w:sz w:val="28"/>
          <w:szCs w:val="28"/>
        </w:rPr>
        <w:t>на 201</w:t>
      </w:r>
      <w:r w:rsidR="00080D55" w:rsidRPr="00080D55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080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D55" w:rsidRDefault="00080D55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D55">
        <w:rPr>
          <w:rFonts w:ascii="Times New Roman" w:hAnsi="Times New Roman" w:cs="Times New Roman"/>
          <w:sz w:val="28"/>
          <w:szCs w:val="28"/>
        </w:rPr>
        <w:t>Деятельность добровольческих (во</w:t>
      </w:r>
      <w:r>
        <w:rPr>
          <w:rFonts w:ascii="Times New Roman" w:hAnsi="Times New Roman" w:cs="Times New Roman"/>
          <w:sz w:val="28"/>
          <w:szCs w:val="28"/>
        </w:rPr>
        <w:t>лонтерских) активов в 202</w:t>
      </w:r>
      <w:r w:rsidR="00D877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877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D55">
        <w:rPr>
          <w:rFonts w:ascii="Times New Roman" w:hAnsi="Times New Roman" w:cs="Times New Roman"/>
          <w:sz w:val="28"/>
          <w:szCs w:val="28"/>
        </w:rPr>
        <w:t xml:space="preserve">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была направлена на реализацию </w:t>
      </w:r>
      <w:r w:rsidR="00D87730">
        <w:rPr>
          <w:rFonts w:ascii="Times New Roman" w:hAnsi="Times New Roman" w:cs="Times New Roman"/>
          <w:sz w:val="28"/>
          <w:szCs w:val="28"/>
        </w:rPr>
        <w:t>6</w:t>
      </w:r>
      <w:r w:rsidRPr="00080D55">
        <w:rPr>
          <w:rFonts w:ascii="Times New Roman" w:hAnsi="Times New Roman" w:cs="Times New Roman"/>
          <w:sz w:val="28"/>
          <w:szCs w:val="28"/>
        </w:rPr>
        <w:t>2 социальных проектов</w:t>
      </w:r>
      <w:r w:rsidR="00D87730">
        <w:rPr>
          <w:rFonts w:ascii="Times New Roman" w:hAnsi="Times New Roman" w:cs="Times New Roman"/>
          <w:sz w:val="28"/>
          <w:szCs w:val="28"/>
        </w:rPr>
        <w:t>, что больше по сравнению с 2022-2023 уч.годом на 30 проектов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0D55">
        <w:rPr>
          <w:rFonts w:ascii="Times New Roman" w:hAnsi="Times New Roman" w:cs="Times New Roman"/>
          <w:sz w:val="28"/>
          <w:szCs w:val="28"/>
        </w:rPr>
        <w:t xml:space="preserve">Охват обучающихся социальными проектами составил </w:t>
      </w:r>
      <w:r w:rsidR="00D87730">
        <w:rPr>
          <w:rFonts w:ascii="Times New Roman" w:hAnsi="Times New Roman" w:cs="Times New Roman"/>
          <w:sz w:val="28"/>
          <w:szCs w:val="28"/>
        </w:rPr>
        <w:t>5149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87730">
        <w:rPr>
          <w:rFonts w:ascii="Times New Roman" w:hAnsi="Times New Roman" w:cs="Times New Roman"/>
          <w:sz w:val="28"/>
          <w:szCs w:val="28"/>
        </w:rPr>
        <w:t>, что на 2605 человек больше чем в 2022-2023 уч.году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7730" w:rsidRDefault="00D87730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 учебном году необходимо увеличить численность добровольцев, за счет обучения в школе добровольца ГКУ ЦПРК. В 2023-2024 учебном году обучение в данной школе прошли – 60 человек.</w:t>
      </w:r>
    </w:p>
    <w:p w:rsidR="00D87730" w:rsidRDefault="00D87730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D55" w:rsidRPr="00C764A4" w:rsidRDefault="00080D55" w:rsidP="00C764A4">
      <w:pPr>
        <w:pStyle w:val="a7"/>
        <w:numPr>
          <w:ilvl w:val="0"/>
          <w:numId w:val="6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4A4">
        <w:rPr>
          <w:rFonts w:ascii="Times New Roman" w:hAnsi="Times New Roman" w:cs="Times New Roman"/>
          <w:b/>
          <w:sz w:val="28"/>
          <w:szCs w:val="28"/>
        </w:rPr>
        <w:t>Профилактическая работа с несовершеннолетними группы риска, состоящими на учете в наркопосте (движение)</w:t>
      </w:r>
    </w:p>
    <w:p w:rsidR="00080D55" w:rsidRPr="00080D55" w:rsidRDefault="00080D55" w:rsidP="00080D55">
      <w:pPr>
        <w:pStyle w:val="a7"/>
        <w:spacing w:after="0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D55" w:rsidRPr="00080D55" w:rsidRDefault="00080D55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D55">
        <w:rPr>
          <w:rFonts w:ascii="Times New Roman" w:hAnsi="Times New Roman" w:cs="Times New Roman"/>
          <w:sz w:val="28"/>
          <w:szCs w:val="28"/>
        </w:rPr>
        <w:t>К профилактической работе с несовершеннолетними группы риска,</w:t>
      </w:r>
      <w:r w:rsidR="00EB3347">
        <w:rPr>
          <w:rFonts w:ascii="Times New Roman" w:hAnsi="Times New Roman" w:cs="Times New Roman"/>
          <w:sz w:val="28"/>
          <w:szCs w:val="28"/>
        </w:rPr>
        <w:t xml:space="preserve"> </w:t>
      </w:r>
      <w:r w:rsidRPr="00080D55">
        <w:rPr>
          <w:rFonts w:ascii="Times New Roman" w:hAnsi="Times New Roman" w:cs="Times New Roman"/>
          <w:sz w:val="28"/>
          <w:szCs w:val="28"/>
        </w:rPr>
        <w:t>состоящими на учете в наркопосте относятся:</w:t>
      </w:r>
    </w:p>
    <w:p w:rsidR="00080D55" w:rsidRPr="00080D55" w:rsidRDefault="00EB3347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D55" w:rsidRPr="00080D55">
        <w:rPr>
          <w:rFonts w:ascii="Times New Roman" w:hAnsi="Times New Roman" w:cs="Times New Roman"/>
          <w:sz w:val="28"/>
          <w:szCs w:val="28"/>
        </w:rPr>
        <w:t>постановка на учет при наличии оснований;</w:t>
      </w:r>
    </w:p>
    <w:p w:rsidR="00080D55" w:rsidRPr="00080D55" w:rsidRDefault="00EB3347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D55" w:rsidRPr="00080D55">
        <w:rPr>
          <w:rFonts w:ascii="Times New Roman" w:hAnsi="Times New Roman" w:cs="Times New Roman"/>
          <w:sz w:val="28"/>
          <w:szCs w:val="28"/>
        </w:rPr>
        <w:t>снятие с учета при наличии оснований;</w:t>
      </w:r>
    </w:p>
    <w:p w:rsidR="00080D55" w:rsidRPr="00080D55" w:rsidRDefault="00EB3347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D55" w:rsidRPr="00080D55">
        <w:rPr>
          <w:rFonts w:ascii="Times New Roman" w:hAnsi="Times New Roman" w:cs="Times New Roman"/>
          <w:sz w:val="28"/>
          <w:szCs w:val="28"/>
        </w:rPr>
        <w:t>направление к врачу – наркологу;</w:t>
      </w:r>
    </w:p>
    <w:p w:rsidR="00080D55" w:rsidRPr="00080D55" w:rsidRDefault="00EB3347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D55" w:rsidRPr="00080D55">
        <w:rPr>
          <w:rFonts w:ascii="Times New Roman" w:hAnsi="Times New Roman" w:cs="Times New Roman"/>
          <w:sz w:val="28"/>
          <w:szCs w:val="28"/>
        </w:rPr>
        <w:t>индивидуальная профилактическая работа;</w:t>
      </w:r>
    </w:p>
    <w:p w:rsidR="00080D55" w:rsidRPr="00080D55" w:rsidRDefault="00EB3347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D55" w:rsidRPr="00080D55">
        <w:rPr>
          <w:rFonts w:ascii="Times New Roman" w:hAnsi="Times New Roman" w:cs="Times New Roman"/>
          <w:sz w:val="28"/>
          <w:szCs w:val="28"/>
        </w:rPr>
        <w:t>реализация и контроль индивидуальных программ (планов)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0D55" w:rsidRPr="00080D55" w:rsidRDefault="00EB3347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D55" w:rsidRPr="00080D55">
        <w:rPr>
          <w:rFonts w:ascii="Times New Roman" w:hAnsi="Times New Roman" w:cs="Times New Roman"/>
          <w:sz w:val="28"/>
          <w:szCs w:val="28"/>
        </w:rPr>
        <w:t>сопровождения несовершеннолетних группы риска, состоящих на учете в</w:t>
      </w:r>
      <w:r>
        <w:rPr>
          <w:rFonts w:ascii="Times New Roman" w:hAnsi="Times New Roman" w:cs="Times New Roman"/>
          <w:sz w:val="28"/>
          <w:szCs w:val="28"/>
        </w:rPr>
        <w:t xml:space="preserve"> наркопосте.</w:t>
      </w:r>
    </w:p>
    <w:p w:rsidR="00080D55" w:rsidRPr="00080D55" w:rsidRDefault="00080D55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D55">
        <w:rPr>
          <w:rFonts w:ascii="Times New Roman" w:hAnsi="Times New Roman" w:cs="Times New Roman"/>
          <w:sz w:val="28"/>
          <w:szCs w:val="28"/>
        </w:rPr>
        <w:t>Основаниями для постановки на учет являются установленные факты</w:t>
      </w:r>
      <w:r w:rsidR="00EB3347">
        <w:rPr>
          <w:rFonts w:ascii="Times New Roman" w:hAnsi="Times New Roman" w:cs="Times New Roman"/>
          <w:sz w:val="28"/>
          <w:szCs w:val="28"/>
        </w:rPr>
        <w:t xml:space="preserve"> </w:t>
      </w:r>
      <w:r w:rsidRPr="00080D55">
        <w:rPr>
          <w:rFonts w:ascii="Times New Roman" w:hAnsi="Times New Roman" w:cs="Times New Roman"/>
          <w:sz w:val="28"/>
          <w:szCs w:val="28"/>
        </w:rPr>
        <w:t>употребления ПАВ. Постановка на уче</w:t>
      </w:r>
      <w:r w:rsidR="00EB3347">
        <w:rPr>
          <w:rFonts w:ascii="Times New Roman" w:hAnsi="Times New Roman" w:cs="Times New Roman"/>
          <w:sz w:val="28"/>
          <w:szCs w:val="28"/>
        </w:rPr>
        <w:t xml:space="preserve">т за употребление наркотических </w:t>
      </w:r>
      <w:r w:rsidRPr="00080D55">
        <w:rPr>
          <w:rFonts w:ascii="Times New Roman" w:hAnsi="Times New Roman" w:cs="Times New Roman"/>
          <w:sz w:val="28"/>
          <w:szCs w:val="28"/>
        </w:rPr>
        <w:t>веществ в наркопосте осуществляется при получении сверок с</w:t>
      </w:r>
      <w:r w:rsidR="00EB3347">
        <w:rPr>
          <w:rFonts w:ascii="Times New Roman" w:hAnsi="Times New Roman" w:cs="Times New Roman"/>
          <w:sz w:val="28"/>
          <w:szCs w:val="28"/>
        </w:rPr>
        <w:t xml:space="preserve"> </w:t>
      </w:r>
      <w:r w:rsidRPr="00080D55">
        <w:rPr>
          <w:rFonts w:ascii="Times New Roman" w:hAnsi="Times New Roman" w:cs="Times New Roman"/>
          <w:sz w:val="28"/>
          <w:szCs w:val="28"/>
        </w:rPr>
        <w:t>подразделениями по делам несовершеннолетних территориальных органов</w:t>
      </w:r>
      <w:r w:rsidR="00EB3347">
        <w:rPr>
          <w:rFonts w:ascii="Times New Roman" w:hAnsi="Times New Roman" w:cs="Times New Roman"/>
          <w:sz w:val="28"/>
          <w:szCs w:val="28"/>
        </w:rPr>
        <w:t xml:space="preserve"> </w:t>
      </w:r>
      <w:r w:rsidRPr="00080D55">
        <w:rPr>
          <w:rFonts w:ascii="Times New Roman" w:hAnsi="Times New Roman" w:cs="Times New Roman"/>
          <w:sz w:val="28"/>
          <w:szCs w:val="28"/>
        </w:rPr>
        <w:t>МВД России сведений об обучающихся, поставленных на учет по этому</w:t>
      </w:r>
      <w:r w:rsidR="00EB3347">
        <w:rPr>
          <w:rFonts w:ascii="Times New Roman" w:hAnsi="Times New Roman" w:cs="Times New Roman"/>
          <w:sz w:val="28"/>
          <w:szCs w:val="28"/>
        </w:rPr>
        <w:t xml:space="preserve"> </w:t>
      </w:r>
      <w:r w:rsidRPr="00080D55">
        <w:rPr>
          <w:rFonts w:ascii="Times New Roman" w:hAnsi="Times New Roman" w:cs="Times New Roman"/>
          <w:sz w:val="28"/>
          <w:szCs w:val="28"/>
        </w:rPr>
        <w:t>основанию.</w:t>
      </w:r>
    </w:p>
    <w:p w:rsidR="00080D55" w:rsidRPr="00080D55" w:rsidRDefault="00080D55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D55">
        <w:rPr>
          <w:rFonts w:ascii="Times New Roman" w:hAnsi="Times New Roman" w:cs="Times New Roman"/>
          <w:sz w:val="28"/>
          <w:szCs w:val="28"/>
        </w:rPr>
        <w:t>Принимая во внимание организованную работу по профилактике</w:t>
      </w:r>
      <w:r w:rsidR="00EB3347">
        <w:rPr>
          <w:rFonts w:ascii="Times New Roman" w:hAnsi="Times New Roman" w:cs="Times New Roman"/>
          <w:sz w:val="28"/>
          <w:szCs w:val="28"/>
        </w:rPr>
        <w:t xml:space="preserve"> </w:t>
      </w:r>
      <w:r w:rsidRPr="00080D55">
        <w:rPr>
          <w:rFonts w:ascii="Times New Roman" w:hAnsi="Times New Roman" w:cs="Times New Roman"/>
          <w:sz w:val="28"/>
          <w:szCs w:val="28"/>
        </w:rPr>
        <w:t>употребления ПАВ, учитывая показатели мониторинга деятельности</w:t>
      </w:r>
      <w:r w:rsidR="00EB3347">
        <w:rPr>
          <w:rFonts w:ascii="Times New Roman" w:hAnsi="Times New Roman" w:cs="Times New Roman"/>
          <w:sz w:val="28"/>
          <w:szCs w:val="28"/>
        </w:rPr>
        <w:t xml:space="preserve"> </w:t>
      </w:r>
      <w:r w:rsidRPr="00080D55">
        <w:rPr>
          <w:rFonts w:ascii="Times New Roman" w:hAnsi="Times New Roman" w:cs="Times New Roman"/>
          <w:sz w:val="28"/>
          <w:szCs w:val="28"/>
        </w:rPr>
        <w:t xml:space="preserve">наркопостов ОО </w:t>
      </w:r>
      <w:r w:rsidR="00EB3347">
        <w:rPr>
          <w:rFonts w:ascii="Times New Roman" w:hAnsi="Times New Roman" w:cs="Times New Roman"/>
          <w:sz w:val="28"/>
          <w:szCs w:val="28"/>
        </w:rPr>
        <w:t xml:space="preserve">УКМО </w:t>
      </w:r>
      <w:r w:rsidRPr="00080D55">
        <w:rPr>
          <w:rFonts w:ascii="Times New Roman" w:hAnsi="Times New Roman" w:cs="Times New Roman"/>
          <w:sz w:val="28"/>
          <w:szCs w:val="28"/>
        </w:rPr>
        <w:t>за 202</w:t>
      </w:r>
      <w:r w:rsidR="006D1A6A">
        <w:rPr>
          <w:rFonts w:ascii="Times New Roman" w:hAnsi="Times New Roman" w:cs="Times New Roman"/>
          <w:sz w:val="28"/>
          <w:szCs w:val="28"/>
        </w:rPr>
        <w:t>3</w:t>
      </w:r>
      <w:r w:rsidRPr="00080D55">
        <w:rPr>
          <w:rFonts w:ascii="Times New Roman" w:hAnsi="Times New Roman" w:cs="Times New Roman"/>
          <w:sz w:val="28"/>
          <w:szCs w:val="28"/>
        </w:rPr>
        <w:t>-202</w:t>
      </w:r>
      <w:r w:rsidR="006D1A6A">
        <w:rPr>
          <w:rFonts w:ascii="Times New Roman" w:hAnsi="Times New Roman" w:cs="Times New Roman"/>
          <w:sz w:val="28"/>
          <w:szCs w:val="28"/>
        </w:rPr>
        <w:t>4</w:t>
      </w:r>
      <w:r w:rsidRPr="00080D55">
        <w:rPr>
          <w:rFonts w:ascii="Times New Roman" w:hAnsi="Times New Roman" w:cs="Times New Roman"/>
          <w:sz w:val="28"/>
          <w:szCs w:val="28"/>
        </w:rPr>
        <w:t xml:space="preserve"> учебный год в сравнении с</w:t>
      </w:r>
      <w:r w:rsidR="00EB3347">
        <w:rPr>
          <w:rFonts w:ascii="Times New Roman" w:hAnsi="Times New Roman" w:cs="Times New Roman"/>
          <w:sz w:val="28"/>
          <w:szCs w:val="28"/>
        </w:rPr>
        <w:t xml:space="preserve"> </w:t>
      </w:r>
      <w:r w:rsidRPr="00080D55">
        <w:rPr>
          <w:rFonts w:ascii="Times New Roman" w:hAnsi="Times New Roman" w:cs="Times New Roman"/>
          <w:sz w:val="28"/>
          <w:szCs w:val="28"/>
        </w:rPr>
        <w:t>202</w:t>
      </w:r>
      <w:r w:rsidR="006D1A6A">
        <w:rPr>
          <w:rFonts w:ascii="Times New Roman" w:hAnsi="Times New Roman" w:cs="Times New Roman"/>
          <w:sz w:val="28"/>
          <w:szCs w:val="28"/>
        </w:rPr>
        <w:t>2</w:t>
      </w:r>
      <w:r w:rsidRPr="00080D55">
        <w:rPr>
          <w:rFonts w:ascii="Times New Roman" w:hAnsi="Times New Roman" w:cs="Times New Roman"/>
          <w:sz w:val="28"/>
          <w:szCs w:val="28"/>
        </w:rPr>
        <w:t>-202</w:t>
      </w:r>
      <w:r w:rsidR="006D1A6A">
        <w:rPr>
          <w:rFonts w:ascii="Times New Roman" w:hAnsi="Times New Roman" w:cs="Times New Roman"/>
          <w:sz w:val="28"/>
          <w:szCs w:val="28"/>
        </w:rPr>
        <w:t>3</w:t>
      </w:r>
      <w:r w:rsidRPr="00080D55">
        <w:rPr>
          <w:rFonts w:ascii="Times New Roman" w:hAnsi="Times New Roman" w:cs="Times New Roman"/>
          <w:sz w:val="28"/>
          <w:szCs w:val="28"/>
        </w:rPr>
        <w:t xml:space="preserve"> учебным годом, следует отметить следующее.</w:t>
      </w:r>
    </w:p>
    <w:p w:rsidR="001D3F64" w:rsidRDefault="00080D55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D55">
        <w:rPr>
          <w:rFonts w:ascii="Times New Roman" w:hAnsi="Times New Roman" w:cs="Times New Roman"/>
          <w:sz w:val="28"/>
          <w:szCs w:val="28"/>
        </w:rPr>
        <w:t xml:space="preserve"> На учете п</w:t>
      </w:r>
      <w:r w:rsidR="00EB3347">
        <w:rPr>
          <w:rFonts w:ascii="Times New Roman" w:hAnsi="Times New Roman" w:cs="Times New Roman"/>
          <w:sz w:val="28"/>
          <w:szCs w:val="28"/>
        </w:rPr>
        <w:t xml:space="preserve">о различным основаниям на конец </w:t>
      </w:r>
      <w:r w:rsidRPr="00080D55">
        <w:rPr>
          <w:rFonts w:ascii="Times New Roman" w:hAnsi="Times New Roman" w:cs="Times New Roman"/>
          <w:sz w:val="28"/>
          <w:szCs w:val="28"/>
        </w:rPr>
        <w:t xml:space="preserve">отчетного периода </w:t>
      </w:r>
      <w:r w:rsidR="00EB3347" w:rsidRPr="00080D55">
        <w:rPr>
          <w:rFonts w:ascii="Times New Roman" w:hAnsi="Times New Roman" w:cs="Times New Roman"/>
          <w:sz w:val="28"/>
          <w:szCs w:val="28"/>
        </w:rPr>
        <w:t xml:space="preserve">состояло </w:t>
      </w:r>
      <w:r w:rsidR="006D1A6A">
        <w:rPr>
          <w:rFonts w:ascii="Times New Roman" w:hAnsi="Times New Roman" w:cs="Times New Roman"/>
          <w:sz w:val="28"/>
          <w:szCs w:val="28"/>
        </w:rPr>
        <w:t>10</w:t>
      </w:r>
      <w:r w:rsidR="00EB334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080D55">
        <w:rPr>
          <w:rFonts w:ascii="Times New Roman" w:hAnsi="Times New Roman" w:cs="Times New Roman"/>
          <w:sz w:val="28"/>
          <w:szCs w:val="28"/>
        </w:rPr>
        <w:t xml:space="preserve"> (</w:t>
      </w:r>
      <w:r w:rsidR="00EB3347">
        <w:rPr>
          <w:rFonts w:ascii="Times New Roman" w:hAnsi="Times New Roman" w:cs="Times New Roman"/>
          <w:sz w:val="28"/>
          <w:szCs w:val="28"/>
        </w:rPr>
        <w:t>0,</w:t>
      </w:r>
      <w:r w:rsidR="001D3F64">
        <w:rPr>
          <w:rFonts w:ascii="Times New Roman" w:hAnsi="Times New Roman" w:cs="Times New Roman"/>
          <w:sz w:val="28"/>
          <w:szCs w:val="28"/>
        </w:rPr>
        <w:t>15</w:t>
      </w:r>
      <w:r w:rsidR="001D3F64" w:rsidRPr="00080D55">
        <w:rPr>
          <w:rFonts w:ascii="Times New Roman" w:hAnsi="Times New Roman" w:cs="Times New Roman"/>
          <w:sz w:val="28"/>
          <w:szCs w:val="28"/>
        </w:rPr>
        <w:t xml:space="preserve"> </w:t>
      </w:r>
      <w:r w:rsidRPr="00080D55">
        <w:rPr>
          <w:rFonts w:ascii="Times New Roman" w:hAnsi="Times New Roman" w:cs="Times New Roman"/>
          <w:sz w:val="28"/>
          <w:szCs w:val="28"/>
        </w:rPr>
        <w:t>% от количества</w:t>
      </w:r>
      <w:r w:rsidR="00EB3347">
        <w:rPr>
          <w:rFonts w:ascii="Times New Roman" w:hAnsi="Times New Roman" w:cs="Times New Roman"/>
          <w:sz w:val="28"/>
          <w:szCs w:val="28"/>
        </w:rPr>
        <w:t xml:space="preserve"> </w:t>
      </w:r>
      <w:r w:rsidRPr="00080D55">
        <w:rPr>
          <w:rFonts w:ascii="Times New Roman" w:hAnsi="Times New Roman" w:cs="Times New Roman"/>
          <w:sz w:val="28"/>
          <w:szCs w:val="28"/>
        </w:rPr>
        <w:t>обучающихся, охваченных работой наркопостов)</w:t>
      </w:r>
      <w:r w:rsidR="001D3F64">
        <w:rPr>
          <w:rFonts w:ascii="Times New Roman" w:hAnsi="Times New Roman" w:cs="Times New Roman"/>
          <w:sz w:val="28"/>
          <w:szCs w:val="28"/>
        </w:rPr>
        <w:t>.</w:t>
      </w:r>
    </w:p>
    <w:p w:rsidR="00080D55" w:rsidRPr="00080D55" w:rsidRDefault="00080D55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D55">
        <w:rPr>
          <w:rFonts w:ascii="Times New Roman" w:hAnsi="Times New Roman" w:cs="Times New Roman"/>
          <w:sz w:val="28"/>
          <w:szCs w:val="28"/>
        </w:rPr>
        <w:t>Из них:</w:t>
      </w:r>
    </w:p>
    <w:p w:rsidR="00080D55" w:rsidRPr="00080D55" w:rsidRDefault="00505D2E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D55" w:rsidRPr="00080D55">
        <w:rPr>
          <w:rFonts w:ascii="Times New Roman" w:hAnsi="Times New Roman" w:cs="Times New Roman"/>
          <w:sz w:val="28"/>
          <w:szCs w:val="28"/>
        </w:rPr>
        <w:t xml:space="preserve">за устойчивое курение </w:t>
      </w:r>
      <w:r w:rsidR="006D1A6A">
        <w:rPr>
          <w:rFonts w:ascii="Times New Roman" w:hAnsi="Times New Roman" w:cs="Times New Roman"/>
          <w:sz w:val="28"/>
          <w:szCs w:val="28"/>
        </w:rPr>
        <w:t xml:space="preserve"> или потребление никотиносодержащей продукции</w:t>
      </w:r>
      <w:r w:rsidR="00080D55" w:rsidRPr="00080D55">
        <w:rPr>
          <w:rFonts w:ascii="Times New Roman" w:hAnsi="Times New Roman" w:cs="Times New Roman"/>
          <w:sz w:val="28"/>
          <w:szCs w:val="28"/>
        </w:rPr>
        <w:t xml:space="preserve">– </w:t>
      </w:r>
      <w:r w:rsidR="006D1A6A">
        <w:rPr>
          <w:rFonts w:ascii="Times New Roman" w:hAnsi="Times New Roman" w:cs="Times New Roman"/>
          <w:sz w:val="28"/>
          <w:szCs w:val="28"/>
        </w:rPr>
        <w:t>0</w:t>
      </w:r>
      <w:r w:rsidR="00080D55" w:rsidRPr="00080D55">
        <w:rPr>
          <w:rFonts w:ascii="Times New Roman" w:hAnsi="Times New Roman" w:cs="Times New Roman"/>
          <w:sz w:val="28"/>
          <w:szCs w:val="28"/>
        </w:rPr>
        <w:t xml:space="preserve"> человек,</w:t>
      </w:r>
    </w:p>
    <w:p w:rsidR="00080D55" w:rsidRPr="00080D55" w:rsidRDefault="00505D2E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D55" w:rsidRPr="00080D55">
        <w:rPr>
          <w:rFonts w:ascii="Times New Roman" w:hAnsi="Times New Roman" w:cs="Times New Roman"/>
          <w:sz w:val="28"/>
          <w:szCs w:val="28"/>
        </w:rPr>
        <w:t xml:space="preserve">за употребление спиртных напитков – </w:t>
      </w:r>
      <w:r w:rsidR="006D1A6A">
        <w:rPr>
          <w:rFonts w:ascii="Times New Roman" w:hAnsi="Times New Roman" w:cs="Times New Roman"/>
          <w:sz w:val="28"/>
          <w:szCs w:val="28"/>
        </w:rPr>
        <w:t>1</w:t>
      </w:r>
      <w:r w:rsidR="00080D55" w:rsidRPr="00080D55">
        <w:rPr>
          <w:rFonts w:ascii="Times New Roman" w:hAnsi="Times New Roman" w:cs="Times New Roman"/>
          <w:sz w:val="28"/>
          <w:szCs w:val="28"/>
        </w:rPr>
        <w:t xml:space="preserve"> человек,</w:t>
      </w:r>
    </w:p>
    <w:p w:rsidR="00080D55" w:rsidRPr="00080D55" w:rsidRDefault="00505D2E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D55" w:rsidRPr="00080D55">
        <w:rPr>
          <w:rFonts w:ascii="Times New Roman" w:hAnsi="Times New Roman" w:cs="Times New Roman"/>
          <w:sz w:val="28"/>
          <w:szCs w:val="28"/>
        </w:rPr>
        <w:t>за употр</w:t>
      </w:r>
      <w:r w:rsidR="00EB3347">
        <w:rPr>
          <w:rFonts w:ascii="Times New Roman" w:hAnsi="Times New Roman" w:cs="Times New Roman"/>
          <w:sz w:val="28"/>
          <w:szCs w:val="28"/>
        </w:rPr>
        <w:t xml:space="preserve">ебление токсических веществ – </w:t>
      </w:r>
      <w:r w:rsidR="006D1A6A">
        <w:rPr>
          <w:rFonts w:ascii="Times New Roman" w:hAnsi="Times New Roman" w:cs="Times New Roman"/>
          <w:sz w:val="28"/>
          <w:szCs w:val="28"/>
        </w:rPr>
        <w:t>9</w:t>
      </w:r>
      <w:r w:rsidR="00080D55" w:rsidRPr="00080D55">
        <w:rPr>
          <w:rFonts w:ascii="Times New Roman" w:hAnsi="Times New Roman" w:cs="Times New Roman"/>
          <w:sz w:val="28"/>
          <w:szCs w:val="28"/>
        </w:rPr>
        <w:t xml:space="preserve"> человек,</w:t>
      </w:r>
    </w:p>
    <w:p w:rsidR="00080D55" w:rsidRPr="00080D55" w:rsidRDefault="00505D2E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D55" w:rsidRPr="00080D55">
        <w:rPr>
          <w:rFonts w:ascii="Times New Roman" w:hAnsi="Times New Roman" w:cs="Times New Roman"/>
          <w:sz w:val="28"/>
          <w:szCs w:val="28"/>
        </w:rPr>
        <w:t>за употреб</w:t>
      </w:r>
      <w:r w:rsidR="00EB3347">
        <w:rPr>
          <w:rFonts w:ascii="Times New Roman" w:hAnsi="Times New Roman" w:cs="Times New Roman"/>
          <w:sz w:val="28"/>
          <w:szCs w:val="28"/>
        </w:rPr>
        <w:t>ление наркотических веществ - 0</w:t>
      </w:r>
      <w:r w:rsidR="00080D55" w:rsidRPr="00080D5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80D55" w:rsidRDefault="00A348EB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9</w:t>
      </w:r>
      <w:r w:rsidR="00EB3347">
        <w:rPr>
          <w:rFonts w:ascii="Times New Roman" w:hAnsi="Times New Roman" w:cs="Times New Roman"/>
          <w:sz w:val="28"/>
          <w:szCs w:val="28"/>
        </w:rPr>
        <w:t xml:space="preserve"> представлен статистический анализ </w:t>
      </w:r>
      <w:r w:rsidR="00505D2E">
        <w:rPr>
          <w:rFonts w:ascii="Times New Roman" w:hAnsi="Times New Roman" w:cs="Times New Roman"/>
          <w:sz w:val="28"/>
          <w:szCs w:val="28"/>
        </w:rPr>
        <w:t xml:space="preserve">численности обучающихся поставленных на учет </w:t>
      </w:r>
      <w:r w:rsidR="00505D2E" w:rsidRPr="00505D2E">
        <w:rPr>
          <w:rFonts w:ascii="Times New Roman" w:hAnsi="Times New Roman" w:cs="Times New Roman"/>
          <w:sz w:val="28"/>
          <w:szCs w:val="28"/>
        </w:rPr>
        <w:t xml:space="preserve">по различным основаниям </w:t>
      </w:r>
      <w:r w:rsidR="00EB3347">
        <w:rPr>
          <w:rFonts w:ascii="Times New Roman" w:hAnsi="Times New Roman" w:cs="Times New Roman"/>
          <w:sz w:val="28"/>
          <w:szCs w:val="28"/>
        </w:rPr>
        <w:t xml:space="preserve">за </w:t>
      </w:r>
      <w:r w:rsidR="006D1A6A">
        <w:rPr>
          <w:rFonts w:ascii="Times New Roman" w:hAnsi="Times New Roman" w:cs="Times New Roman"/>
          <w:sz w:val="28"/>
          <w:szCs w:val="28"/>
        </w:rPr>
        <w:t>3</w:t>
      </w:r>
      <w:r w:rsidR="00EB3347">
        <w:rPr>
          <w:rFonts w:ascii="Times New Roman" w:hAnsi="Times New Roman" w:cs="Times New Roman"/>
          <w:sz w:val="28"/>
          <w:szCs w:val="28"/>
        </w:rPr>
        <w:t xml:space="preserve"> отчетных периода</w:t>
      </w:r>
      <w:r w:rsidR="00505D2E">
        <w:rPr>
          <w:rFonts w:ascii="Times New Roman" w:hAnsi="Times New Roman" w:cs="Times New Roman"/>
          <w:sz w:val="28"/>
          <w:szCs w:val="28"/>
        </w:rPr>
        <w:t>.</w:t>
      </w:r>
      <w:r w:rsidR="00080D55" w:rsidRPr="00080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544" w:rsidRDefault="00505D2E" w:rsidP="00080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40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-1906</wp:posOffset>
            </wp:positionV>
            <wp:extent cx="6324600" cy="2581275"/>
            <wp:effectExtent l="0" t="0" r="0" b="9525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336544" w:rsidRPr="00336544" w:rsidRDefault="00336544" w:rsidP="00336544">
      <w:pPr>
        <w:rPr>
          <w:rFonts w:ascii="Times New Roman" w:hAnsi="Times New Roman" w:cs="Times New Roman"/>
          <w:sz w:val="28"/>
          <w:szCs w:val="28"/>
        </w:rPr>
      </w:pPr>
    </w:p>
    <w:p w:rsidR="00336544" w:rsidRPr="00336544" w:rsidRDefault="00336544" w:rsidP="00336544">
      <w:pPr>
        <w:rPr>
          <w:rFonts w:ascii="Times New Roman" w:hAnsi="Times New Roman" w:cs="Times New Roman"/>
          <w:sz w:val="28"/>
          <w:szCs w:val="28"/>
        </w:rPr>
      </w:pPr>
    </w:p>
    <w:p w:rsidR="00336544" w:rsidRPr="00336544" w:rsidRDefault="00336544" w:rsidP="00336544">
      <w:pPr>
        <w:rPr>
          <w:rFonts w:ascii="Times New Roman" w:hAnsi="Times New Roman" w:cs="Times New Roman"/>
          <w:sz w:val="28"/>
          <w:szCs w:val="28"/>
        </w:rPr>
      </w:pPr>
    </w:p>
    <w:p w:rsidR="00336544" w:rsidRPr="00336544" w:rsidRDefault="00336544" w:rsidP="00336544">
      <w:pPr>
        <w:rPr>
          <w:rFonts w:ascii="Times New Roman" w:hAnsi="Times New Roman" w:cs="Times New Roman"/>
          <w:sz w:val="28"/>
          <w:szCs w:val="28"/>
        </w:rPr>
      </w:pPr>
    </w:p>
    <w:p w:rsidR="00336544" w:rsidRDefault="00336544" w:rsidP="00336544">
      <w:pPr>
        <w:rPr>
          <w:rFonts w:ascii="Times New Roman" w:hAnsi="Times New Roman" w:cs="Times New Roman"/>
          <w:sz w:val="28"/>
          <w:szCs w:val="28"/>
        </w:rPr>
      </w:pPr>
    </w:p>
    <w:p w:rsidR="006D1A6A" w:rsidRDefault="006D1A6A" w:rsidP="00336544">
      <w:pPr>
        <w:tabs>
          <w:tab w:val="left" w:pos="30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D1A6A" w:rsidRDefault="006D1A6A" w:rsidP="00336544">
      <w:pPr>
        <w:tabs>
          <w:tab w:val="left" w:pos="30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05D2E" w:rsidRDefault="00A348EB" w:rsidP="00336544">
      <w:pPr>
        <w:tabs>
          <w:tab w:val="left" w:pos="3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9</w:t>
      </w:r>
      <w:r w:rsidR="00336544">
        <w:rPr>
          <w:rFonts w:ascii="Times New Roman" w:hAnsi="Times New Roman" w:cs="Times New Roman"/>
          <w:sz w:val="28"/>
          <w:szCs w:val="28"/>
        </w:rPr>
        <w:t xml:space="preserve"> - С</w:t>
      </w:r>
      <w:r w:rsidR="00336544" w:rsidRPr="00336544">
        <w:rPr>
          <w:rFonts w:ascii="Times New Roman" w:hAnsi="Times New Roman" w:cs="Times New Roman"/>
          <w:sz w:val="28"/>
          <w:szCs w:val="28"/>
        </w:rPr>
        <w:t>татистический анализ численности обучающихся поставленных на учет по различным осн</w:t>
      </w:r>
      <w:r w:rsidR="00336544">
        <w:rPr>
          <w:rFonts w:ascii="Times New Roman" w:hAnsi="Times New Roman" w:cs="Times New Roman"/>
          <w:sz w:val="28"/>
          <w:szCs w:val="28"/>
        </w:rPr>
        <w:t>ованиям за два отчетных периода</w:t>
      </w:r>
    </w:p>
    <w:p w:rsidR="00336544" w:rsidRDefault="001D3F64" w:rsidP="00D2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Исходя из данных представленных на рисунке </w:t>
      </w:r>
      <w:r w:rsidR="00A348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 можно сделать вывод, что</w:t>
      </w:r>
      <w:r w:rsidR="006D1A6A">
        <w:rPr>
          <w:rFonts w:ascii="Times New Roman" w:hAnsi="Times New Roman" w:cs="Times New Roman"/>
          <w:sz w:val="28"/>
          <w:szCs w:val="28"/>
        </w:rPr>
        <w:t xml:space="preserve"> в  2023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D1A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снизилось количество обучающихся поставленных на учет </w:t>
      </w:r>
      <w:r w:rsidR="006D1A6A" w:rsidRPr="006D1A6A">
        <w:rPr>
          <w:rFonts w:ascii="Times New Roman" w:hAnsi="Times New Roman" w:cs="Times New Roman"/>
          <w:sz w:val="28"/>
          <w:szCs w:val="28"/>
        </w:rPr>
        <w:t>за устойчивое курение  или потребление никотиносодержащей продукции</w:t>
      </w:r>
      <w:r w:rsidR="006D1A6A">
        <w:rPr>
          <w:rFonts w:ascii="Times New Roman" w:hAnsi="Times New Roman" w:cs="Times New Roman"/>
          <w:sz w:val="28"/>
          <w:szCs w:val="28"/>
        </w:rPr>
        <w:t xml:space="preserve"> на 8 человек;</w:t>
      </w:r>
      <w:r w:rsidR="006D1A6A" w:rsidRPr="006D1A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употребление спиртных напитков на </w:t>
      </w:r>
      <w:r w:rsidR="006D1A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человека по сравнению с 202</w:t>
      </w:r>
      <w:r w:rsidR="006D1A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D1A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учебным годом, а также увеличилось количество обучающихся поставленных на учет за </w:t>
      </w:r>
      <w:r w:rsidR="006D1A6A" w:rsidRPr="006D1A6A">
        <w:rPr>
          <w:rFonts w:ascii="Times New Roman" w:hAnsi="Times New Roman" w:cs="Times New Roman"/>
          <w:sz w:val="28"/>
          <w:szCs w:val="28"/>
        </w:rPr>
        <w:t>употребление токсических веществ</w:t>
      </w:r>
      <w:r w:rsidR="00BF371D" w:rsidRPr="006D1A6A">
        <w:rPr>
          <w:rFonts w:ascii="Times New Roman" w:hAnsi="Times New Roman" w:cs="Times New Roman"/>
          <w:sz w:val="28"/>
          <w:szCs w:val="28"/>
        </w:rPr>
        <w:t xml:space="preserve"> </w:t>
      </w:r>
      <w:r w:rsidR="00BF371D">
        <w:rPr>
          <w:rFonts w:ascii="Times New Roman" w:hAnsi="Times New Roman" w:cs="Times New Roman"/>
          <w:sz w:val="28"/>
          <w:szCs w:val="28"/>
        </w:rPr>
        <w:t xml:space="preserve">на </w:t>
      </w:r>
      <w:r w:rsidR="006D1A6A">
        <w:rPr>
          <w:rFonts w:ascii="Times New Roman" w:hAnsi="Times New Roman" w:cs="Times New Roman"/>
          <w:sz w:val="28"/>
          <w:szCs w:val="28"/>
        </w:rPr>
        <w:t xml:space="preserve">9 </w:t>
      </w:r>
      <w:r w:rsidR="00BF371D">
        <w:rPr>
          <w:rFonts w:ascii="Times New Roman" w:hAnsi="Times New Roman" w:cs="Times New Roman"/>
          <w:sz w:val="28"/>
          <w:szCs w:val="28"/>
        </w:rPr>
        <w:t>человек по сравнению с 202</w:t>
      </w:r>
      <w:r w:rsidR="006D1A6A">
        <w:rPr>
          <w:rFonts w:ascii="Times New Roman" w:hAnsi="Times New Roman" w:cs="Times New Roman"/>
          <w:sz w:val="28"/>
          <w:szCs w:val="28"/>
        </w:rPr>
        <w:t>2</w:t>
      </w:r>
      <w:r w:rsidR="00BF371D">
        <w:rPr>
          <w:rFonts w:ascii="Times New Roman" w:hAnsi="Times New Roman" w:cs="Times New Roman"/>
          <w:sz w:val="28"/>
          <w:szCs w:val="28"/>
        </w:rPr>
        <w:t>-202</w:t>
      </w:r>
      <w:r w:rsidR="006D1A6A">
        <w:rPr>
          <w:rFonts w:ascii="Times New Roman" w:hAnsi="Times New Roman" w:cs="Times New Roman"/>
          <w:sz w:val="28"/>
          <w:szCs w:val="28"/>
        </w:rPr>
        <w:t>3</w:t>
      </w:r>
      <w:r w:rsidR="00BF371D">
        <w:rPr>
          <w:rFonts w:ascii="Times New Roman" w:hAnsi="Times New Roman" w:cs="Times New Roman"/>
          <w:sz w:val="28"/>
          <w:szCs w:val="28"/>
        </w:rPr>
        <w:t xml:space="preserve"> учебным годом. Обучающи</w:t>
      </w:r>
      <w:r w:rsidR="006D1A6A">
        <w:rPr>
          <w:rFonts w:ascii="Times New Roman" w:hAnsi="Times New Roman" w:cs="Times New Roman"/>
          <w:sz w:val="28"/>
          <w:szCs w:val="28"/>
        </w:rPr>
        <w:t>й</w:t>
      </w:r>
      <w:r w:rsidR="00BF371D">
        <w:rPr>
          <w:rFonts w:ascii="Times New Roman" w:hAnsi="Times New Roman" w:cs="Times New Roman"/>
          <w:sz w:val="28"/>
          <w:szCs w:val="28"/>
        </w:rPr>
        <w:t xml:space="preserve">ся </w:t>
      </w:r>
      <w:r w:rsidR="00BF371D" w:rsidRPr="00BF371D">
        <w:rPr>
          <w:rFonts w:ascii="Times New Roman" w:hAnsi="Times New Roman" w:cs="Times New Roman"/>
          <w:sz w:val="28"/>
          <w:szCs w:val="28"/>
        </w:rPr>
        <w:t>поставлены</w:t>
      </w:r>
      <w:r w:rsidR="006D1A6A">
        <w:rPr>
          <w:rFonts w:ascii="Times New Roman" w:hAnsi="Times New Roman" w:cs="Times New Roman"/>
          <w:sz w:val="28"/>
          <w:szCs w:val="28"/>
        </w:rPr>
        <w:t>й</w:t>
      </w:r>
      <w:r w:rsidR="00BF371D" w:rsidRPr="00BF371D">
        <w:rPr>
          <w:rFonts w:ascii="Times New Roman" w:hAnsi="Times New Roman" w:cs="Times New Roman"/>
          <w:sz w:val="28"/>
          <w:szCs w:val="28"/>
        </w:rPr>
        <w:t xml:space="preserve"> на учет за </w:t>
      </w:r>
      <w:r w:rsidR="006D1A6A">
        <w:rPr>
          <w:rFonts w:ascii="Times New Roman" w:hAnsi="Times New Roman" w:cs="Times New Roman"/>
          <w:sz w:val="28"/>
          <w:szCs w:val="28"/>
        </w:rPr>
        <w:t xml:space="preserve">употребление спиртных напитков обучается </w:t>
      </w:r>
      <w:r w:rsidR="00BF371D">
        <w:rPr>
          <w:rFonts w:ascii="Times New Roman" w:hAnsi="Times New Roman" w:cs="Times New Roman"/>
          <w:sz w:val="28"/>
          <w:szCs w:val="28"/>
        </w:rPr>
        <w:t xml:space="preserve"> </w:t>
      </w:r>
      <w:r w:rsidR="006D1A6A">
        <w:rPr>
          <w:rFonts w:ascii="Times New Roman" w:hAnsi="Times New Roman" w:cs="Times New Roman"/>
          <w:sz w:val="28"/>
          <w:szCs w:val="28"/>
        </w:rPr>
        <w:t xml:space="preserve">в </w:t>
      </w:r>
      <w:r w:rsidR="00BF371D">
        <w:rPr>
          <w:rFonts w:ascii="Times New Roman" w:hAnsi="Times New Roman" w:cs="Times New Roman"/>
          <w:sz w:val="28"/>
          <w:szCs w:val="28"/>
        </w:rPr>
        <w:t xml:space="preserve">МОУ СОШ № </w:t>
      </w:r>
      <w:r w:rsidR="006D1A6A">
        <w:rPr>
          <w:rFonts w:ascii="Times New Roman" w:hAnsi="Times New Roman" w:cs="Times New Roman"/>
          <w:sz w:val="28"/>
          <w:szCs w:val="28"/>
        </w:rPr>
        <w:t>3</w:t>
      </w:r>
      <w:r w:rsidR="00BF371D">
        <w:rPr>
          <w:rFonts w:ascii="Times New Roman" w:hAnsi="Times New Roman" w:cs="Times New Roman"/>
          <w:sz w:val="28"/>
          <w:szCs w:val="28"/>
        </w:rPr>
        <w:t xml:space="preserve"> УКМО; за </w:t>
      </w:r>
      <w:r w:rsidR="00D22E33"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r w:rsidR="006D1A6A">
        <w:rPr>
          <w:rFonts w:ascii="Times New Roman" w:hAnsi="Times New Roman" w:cs="Times New Roman"/>
          <w:sz w:val="28"/>
          <w:szCs w:val="28"/>
        </w:rPr>
        <w:t>токсических веществ</w:t>
      </w:r>
      <w:r w:rsidR="00BF371D">
        <w:rPr>
          <w:rFonts w:ascii="Times New Roman" w:hAnsi="Times New Roman" w:cs="Times New Roman"/>
          <w:sz w:val="28"/>
          <w:szCs w:val="28"/>
        </w:rPr>
        <w:t xml:space="preserve"> в МОУ СОШ № 4 УКМО</w:t>
      </w:r>
      <w:r w:rsidR="001E5CD9">
        <w:rPr>
          <w:rFonts w:ascii="Times New Roman" w:hAnsi="Times New Roman" w:cs="Times New Roman"/>
          <w:sz w:val="28"/>
          <w:szCs w:val="28"/>
        </w:rPr>
        <w:t xml:space="preserve"> (5 человек), МОУ СОШ № 10 УКМО</w:t>
      </w:r>
      <w:r w:rsidR="00BF371D">
        <w:rPr>
          <w:rFonts w:ascii="Times New Roman" w:hAnsi="Times New Roman" w:cs="Times New Roman"/>
          <w:sz w:val="28"/>
          <w:szCs w:val="28"/>
        </w:rPr>
        <w:t xml:space="preserve"> </w:t>
      </w:r>
      <w:r w:rsidR="001E5CD9">
        <w:rPr>
          <w:rFonts w:ascii="Times New Roman" w:hAnsi="Times New Roman" w:cs="Times New Roman"/>
          <w:sz w:val="28"/>
          <w:szCs w:val="28"/>
        </w:rPr>
        <w:t xml:space="preserve">(1 человек) </w:t>
      </w:r>
      <w:r w:rsidR="00BF371D">
        <w:rPr>
          <w:rFonts w:ascii="Times New Roman" w:hAnsi="Times New Roman" w:cs="Times New Roman"/>
          <w:sz w:val="28"/>
          <w:szCs w:val="28"/>
        </w:rPr>
        <w:t xml:space="preserve">и в МОУ СОШ </w:t>
      </w:r>
      <w:r w:rsidR="001E5CD9">
        <w:rPr>
          <w:rFonts w:ascii="Times New Roman" w:hAnsi="Times New Roman" w:cs="Times New Roman"/>
          <w:sz w:val="28"/>
          <w:szCs w:val="28"/>
        </w:rPr>
        <w:t>п. Верхнемарково</w:t>
      </w:r>
      <w:r w:rsidR="00BF371D">
        <w:rPr>
          <w:rFonts w:ascii="Times New Roman" w:hAnsi="Times New Roman" w:cs="Times New Roman"/>
          <w:sz w:val="28"/>
          <w:szCs w:val="28"/>
        </w:rPr>
        <w:t xml:space="preserve"> УКМО</w:t>
      </w:r>
      <w:r w:rsidR="001E5CD9">
        <w:rPr>
          <w:rFonts w:ascii="Times New Roman" w:hAnsi="Times New Roman" w:cs="Times New Roman"/>
          <w:sz w:val="28"/>
          <w:szCs w:val="28"/>
        </w:rPr>
        <w:t xml:space="preserve"> (3 человека)</w:t>
      </w:r>
      <w:r w:rsidR="00BF371D">
        <w:rPr>
          <w:rFonts w:ascii="Times New Roman" w:hAnsi="Times New Roman" w:cs="Times New Roman"/>
          <w:sz w:val="28"/>
          <w:szCs w:val="28"/>
        </w:rPr>
        <w:t>.</w:t>
      </w:r>
    </w:p>
    <w:p w:rsidR="00D22E33" w:rsidRPr="008B368B" w:rsidRDefault="00D22E33" w:rsidP="00D22E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68B">
        <w:rPr>
          <w:rFonts w:ascii="Times New Roman" w:hAnsi="Times New Roman" w:cs="Times New Roman"/>
          <w:sz w:val="28"/>
          <w:szCs w:val="28"/>
        </w:rPr>
        <w:t>Анализ деятельности наркологических постов (постов «Здоровье+») общеобра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зовательных организаций УКМО </w:t>
      </w:r>
      <w:r w:rsidRPr="008B368B">
        <w:rPr>
          <w:rFonts w:ascii="Times New Roman" w:hAnsi="Times New Roman" w:cs="Times New Roman"/>
          <w:sz w:val="28"/>
          <w:szCs w:val="28"/>
        </w:rPr>
        <w:t xml:space="preserve">позволяет сделать вывод о том, что основной контингент обучающихся, состоящих на учете – это обучающиеся, поставленные на учёт за употребление </w:t>
      </w:r>
      <w:r w:rsidR="001E5CD9">
        <w:rPr>
          <w:rFonts w:ascii="Times New Roman" w:hAnsi="Times New Roman" w:cs="Times New Roman"/>
          <w:sz w:val="28"/>
          <w:szCs w:val="28"/>
        </w:rPr>
        <w:t>токсических веществ</w:t>
      </w:r>
      <w:r w:rsidRPr="008B368B">
        <w:rPr>
          <w:rFonts w:ascii="Times New Roman" w:hAnsi="Times New Roman" w:cs="Times New Roman"/>
          <w:sz w:val="28"/>
          <w:szCs w:val="28"/>
        </w:rPr>
        <w:t xml:space="preserve">. На учёте в наркопостах (постах Здоровье+) нет обучающихся, поставленных на учёт за </w:t>
      </w:r>
      <w:r w:rsidR="001E5CD9" w:rsidRPr="001E5CD9">
        <w:rPr>
          <w:rFonts w:ascii="Times New Roman" w:hAnsi="Times New Roman" w:cs="Times New Roman"/>
          <w:sz w:val="28"/>
          <w:szCs w:val="28"/>
        </w:rPr>
        <w:t xml:space="preserve">устойчивое курение  или потребление никотиносодержащей продукции </w:t>
      </w:r>
      <w:r w:rsidR="001E5CD9">
        <w:rPr>
          <w:rFonts w:ascii="Times New Roman" w:hAnsi="Times New Roman" w:cs="Times New Roman"/>
          <w:sz w:val="28"/>
          <w:szCs w:val="28"/>
        </w:rPr>
        <w:t xml:space="preserve">и за </w:t>
      </w:r>
      <w:r w:rsidRPr="008B368B">
        <w:rPr>
          <w:rFonts w:ascii="Times New Roman" w:hAnsi="Times New Roman" w:cs="Times New Roman"/>
          <w:sz w:val="28"/>
          <w:szCs w:val="28"/>
        </w:rPr>
        <w:t xml:space="preserve">употребление наркотических средств. </w:t>
      </w:r>
    </w:p>
    <w:p w:rsidR="00D22E33" w:rsidRDefault="00D22E33" w:rsidP="00D22E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023">
        <w:rPr>
          <w:rFonts w:ascii="Times New Roman" w:hAnsi="Times New Roman" w:cs="Times New Roman"/>
          <w:sz w:val="28"/>
          <w:szCs w:val="28"/>
        </w:rPr>
        <w:t>Контингент обучающихся, состоящих на учёте в наркопостах (постах «Здоровье+») общеобразовательных организаций</w:t>
      </w:r>
      <w:r w:rsidRPr="00CC42A7">
        <w:t xml:space="preserve"> </w:t>
      </w:r>
      <w:r w:rsidR="001E5CD9">
        <w:rPr>
          <w:rFonts w:ascii="Times New Roman" w:hAnsi="Times New Roman" w:cs="Times New Roman"/>
          <w:sz w:val="28"/>
          <w:szCs w:val="28"/>
        </w:rPr>
        <w:t>за 2019</w:t>
      </w:r>
      <w:r w:rsidRPr="00CC42A7">
        <w:rPr>
          <w:rFonts w:ascii="Times New Roman" w:hAnsi="Times New Roman" w:cs="Times New Roman"/>
          <w:sz w:val="28"/>
          <w:szCs w:val="28"/>
        </w:rPr>
        <w:t>-202</w:t>
      </w:r>
      <w:r w:rsidR="001E5CD9">
        <w:rPr>
          <w:rFonts w:ascii="Times New Roman" w:hAnsi="Times New Roman" w:cs="Times New Roman"/>
          <w:sz w:val="28"/>
          <w:szCs w:val="28"/>
        </w:rPr>
        <w:t>3</w:t>
      </w:r>
      <w:r w:rsidRPr="00CC42A7">
        <w:rPr>
          <w:rFonts w:ascii="Times New Roman" w:hAnsi="Times New Roman" w:cs="Times New Roman"/>
          <w:sz w:val="28"/>
          <w:szCs w:val="28"/>
        </w:rPr>
        <w:t xml:space="preserve"> г.г..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в таблице </w:t>
      </w:r>
      <w:r w:rsidRPr="00562181">
        <w:rPr>
          <w:rFonts w:ascii="Times New Roman" w:hAnsi="Times New Roman" w:cs="Times New Roman"/>
          <w:sz w:val="28"/>
          <w:szCs w:val="28"/>
        </w:rPr>
        <w:t xml:space="preserve">№ </w:t>
      </w:r>
      <w:r w:rsidR="00562181" w:rsidRPr="00562181">
        <w:rPr>
          <w:rFonts w:ascii="Times New Roman" w:hAnsi="Times New Roman" w:cs="Times New Roman"/>
          <w:sz w:val="28"/>
          <w:szCs w:val="28"/>
        </w:rPr>
        <w:t>8</w:t>
      </w:r>
      <w:r w:rsidRPr="00562181">
        <w:rPr>
          <w:rFonts w:ascii="Times New Roman" w:hAnsi="Times New Roman" w:cs="Times New Roman"/>
          <w:sz w:val="28"/>
          <w:szCs w:val="28"/>
        </w:rPr>
        <w:t>.</w:t>
      </w:r>
    </w:p>
    <w:p w:rsidR="00D22E33" w:rsidRPr="00675023" w:rsidRDefault="00D22E33" w:rsidP="00D22E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6218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621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75023">
        <w:rPr>
          <w:rFonts w:ascii="Times New Roman" w:hAnsi="Times New Roman" w:cs="Times New Roman"/>
          <w:sz w:val="28"/>
          <w:szCs w:val="28"/>
        </w:rPr>
        <w:t xml:space="preserve"> Контингент обучающихся, состоящих на учёте в наркопостах (постах «Здоровье+») общеобразовательных организаций</w:t>
      </w:r>
      <w:r w:rsidRPr="00CC42A7">
        <w:t xml:space="preserve"> </w:t>
      </w:r>
      <w:r>
        <w:t xml:space="preserve"> </w:t>
      </w:r>
      <w:r w:rsidRPr="00CC42A7">
        <w:rPr>
          <w:rFonts w:ascii="Times New Roman" w:hAnsi="Times New Roman" w:cs="Times New Roman"/>
          <w:sz w:val="28"/>
          <w:szCs w:val="28"/>
        </w:rPr>
        <w:t>за 201</w:t>
      </w:r>
      <w:r w:rsidR="001E5CD9">
        <w:rPr>
          <w:rFonts w:ascii="Times New Roman" w:hAnsi="Times New Roman" w:cs="Times New Roman"/>
          <w:sz w:val="28"/>
          <w:szCs w:val="28"/>
        </w:rPr>
        <w:t>9</w:t>
      </w:r>
      <w:r w:rsidRPr="00CC42A7">
        <w:rPr>
          <w:rFonts w:ascii="Times New Roman" w:hAnsi="Times New Roman" w:cs="Times New Roman"/>
          <w:sz w:val="28"/>
          <w:szCs w:val="28"/>
        </w:rPr>
        <w:t>-202</w:t>
      </w:r>
      <w:r w:rsidR="001E5CD9">
        <w:rPr>
          <w:rFonts w:ascii="Times New Roman" w:hAnsi="Times New Roman" w:cs="Times New Roman"/>
          <w:sz w:val="28"/>
          <w:szCs w:val="28"/>
        </w:rPr>
        <w:t>3</w:t>
      </w:r>
      <w:r w:rsidRPr="00CC42A7">
        <w:rPr>
          <w:rFonts w:ascii="Times New Roman" w:hAnsi="Times New Roman" w:cs="Times New Roman"/>
          <w:sz w:val="28"/>
          <w:szCs w:val="28"/>
        </w:rPr>
        <w:t xml:space="preserve"> г.г..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22E33" w:rsidRPr="007C406B" w:rsidTr="00E15A1A">
        <w:tc>
          <w:tcPr>
            <w:tcW w:w="1914" w:type="dxa"/>
          </w:tcPr>
          <w:p w:rsidR="00D22E33" w:rsidRPr="007C406B" w:rsidRDefault="00D22E33" w:rsidP="00E15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15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22E33" w:rsidRPr="007C406B" w:rsidTr="00E15A1A">
        <w:tc>
          <w:tcPr>
            <w:tcW w:w="1914" w:type="dxa"/>
          </w:tcPr>
          <w:p w:rsidR="00D22E33" w:rsidRPr="007C406B" w:rsidRDefault="00D22E33" w:rsidP="00E15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22E33" w:rsidRPr="007C406B" w:rsidTr="00E15A1A">
        <w:tc>
          <w:tcPr>
            <w:tcW w:w="1914" w:type="dxa"/>
          </w:tcPr>
          <w:p w:rsidR="00D22E33" w:rsidRPr="007C406B" w:rsidRDefault="00D22E33" w:rsidP="00E15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22E33" w:rsidRPr="007C406B" w:rsidTr="00E15A1A">
        <w:tc>
          <w:tcPr>
            <w:tcW w:w="1914" w:type="dxa"/>
          </w:tcPr>
          <w:p w:rsidR="00D22E33" w:rsidRPr="007C406B" w:rsidRDefault="00D22E33" w:rsidP="00E15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2E33" w:rsidRPr="007C406B" w:rsidTr="00E15A1A">
        <w:tc>
          <w:tcPr>
            <w:tcW w:w="1914" w:type="dxa"/>
          </w:tcPr>
          <w:p w:rsidR="00D22E33" w:rsidRPr="007C406B" w:rsidRDefault="00D22E33" w:rsidP="00E15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D22E33" w:rsidRPr="007C406B" w:rsidRDefault="00D22E33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5CD9" w:rsidRPr="007C406B" w:rsidTr="00E15A1A">
        <w:tc>
          <w:tcPr>
            <w:tcW w:w="1914" w:type="dxa"/>
          </w:tcPr>
          <w:p w:rsidR="001E5CD9" w:rsidRDefault="001E5CD9" w:rsidP="00E15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14" w:type="dxa"/>
          </w:tcPr>
          <w:p w:rsidR="001E5CD9" w:rsidRDefault="001E5CD9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1E5CD9" w:rsidRDefault="001E5CD9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1E5CD9" w:rsidRDefault="001E5CD9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1E5CD9" w:rsidRDefault="001E5CD9" w:rsidP="00E1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22E33" w:rsidRPr="00062200" w:rsidRDefault="00D22E33" w:rsidP="00D22E33">
      <w:pPr>
        <w:pStyle w:val="a5"/>
        <w:spacing w:line="276" w:lineRule="auto"/>
        <w:ind w:firstLine="708"/>
        <w:jc w:val="both"/>
        <w:rPr>
          <w:sz w:val="28"/>
          <w:szCs w:val="28"/>
        </w:rPr>
      </w:pPr>
    </w:p>
    <w:p w:rsidR="00D22E33" w:rsidRDefault="00D22E33" w:rsidP="00D22E33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062200">
        <w:rPr>
          <w:sz w:val="28"/>
          <w:szCs w:val="28"/>
        </w:rPr>
        <w:t>Анализ контингента обучающихся, состоящих на учёте в наркопостах (постах «Здоровье+») общеобраз</w:t>
      </w:r>
      <w:r w:rsidR="00562181">
        <w:rPr>
          <w:sz w:val="28"/>
          <w:szCs w:val="28"/>
        </w:rPr>
        <w:t>овательных организаций (таблица</w:t>
      </w:r>
      <w:r w:rsidRPr="00562181">
        <w:rPr>
          <w:sz w:val="28"/>
          <w:szCs w:val="28"/>
        </w:rPr>
        <w:t xml:space="preserve"> </w:t>
      </w:r>
      <w:r w:rsidR="00562181">
        <w:rPr>
          <w:sz w:val="28"/>
          <w:szCs w:val="28"/>
        </w:rPr>
        <w:t>8</w:t>
      </w:r>
      <w:r w:rsidRPr="00562181">
        <w:rPr>
          <w:sz w:val="28"/>
          <w:szCs w:val="28"/>
        </w:rPr>
        <w:t>),</w:t>
      </w:r>
      <w:r w:rsidRPr="00062200">
        <w:rPr>
          <w:sz w:val="28"/>
          <w:szCs w:val="28"/>
        </w:rPr>
        <w:t xml:space="preserve"> позволяет сделать вывод о том, что состоят на учёте в основном  подростки, обучающиеся 5-9 классов. Профилактическая работа в общеобразовательных организациях муниципалитета  в приоритетном порядке проводится именно с этой возрастной категорией обучающихся.</w:t>
      </w:r>
    </w:p>
    <w:p w:rsidR="00BF371D" w:rsidRDefault="00D22E33" w:rsidP="00D2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371D">
        <w:rPr>
          <w:rFonts w:ascii="Times New Roman" w:hAnsi="Times New Roman" w:cs="Times New Roman"/>
          <w:sz w:val="28"/>
          <w:szCs w:val="28"/>
        </w:rPr>
        <w:t xml:space="preserve">Консультировано психологом в отчетном периоде </w:t>
      </w:r>
      <w:r w:rsidR="001E5CD9">
        <w:rPr>
          <w:rFonts w:ascii="Times New Roman" w:hAnsi="Times New Roman" w:cs="Times New Roman"/>
          <w:sz w:val="28"/>
          <w:szCs w:val="28"/>
        </w:rPr>
        <w:t>59</w:t>
      </w:r>
      <w:r w:rsidR="00BF371D">
        <w:rPr>
          <w:rFonts w:ascii="Times New Roman" w:hAnsi="Times New Roman" w:cs="Times New Roman"/>
          <w:sz w:val="28"/>
          <w:szCs w:val="28"/>
        </w:rPr>
        <w:t xml:space="preserve"> о</w:t>
      </w:r>
      <w:r w:rsidR="001E5CD9">
        <w:rPr>
          <w:rFonts w:ascii="Times New Roman" w:hAnsi="Times New Roman" w:cs="Times New Roman"/>
          <w:sz w:val="28"/>
          <w:szCs w:val="28"/>
        </w:rPr>
        <w:t>бучающих</w:t>
      </w:r>
      <w:r w:rsidR="00BF371D">
        <w:rPr>
          <w:rFonts w:ascii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hAnsi="Times New Roman" w:cs="Times New Roman"/>
          <w:sz w:val="28"/>
          <w:szCs w:val="28"/>
        </w:rPr>
        <w:t>что на</w:t>
      </w:r>
      <w:r w:rsidR="00BF371D">
        <w:rPr>
          <w:rFonts w:ascii="Times New Roman" w:hAnsi="Times New Roman" w:cs="Times New Roman"/>
          <w:sz w:val="28"/>
          <w:szCs w:val="28"/>
        </w:rPr>
        <w:t xml:space="preserve"> </w:t>
      </w:r>
      <w:r w:rsidR="001E5CD9">
        <w:rPr>
          <w:rFonts w:ascii="Times New Roman" w:hAnsi="Times New Roman" w:cs="Times New Roman"/>
          <w:sz w:val="28"/>
          <w:szCs w:val="28"/>
        </w:rPr>
        <w:t>12</w:t>
      </w:r>
      <w:r w:rsidR="00BF371D">
        <w:rPr>
          <w:rFonts w:ascii="Times New Roman" w:hAnsi="Times New Roman" w:cs="Times New Roman"/>
          <w:sz w:val="28"/>
          <w:szCs w:val="28"/>
        </w:rPr>
        <w:t xml:space="preserve"> консультаций </w:t>
      </w:r>
      <w:r w:rsidR="001E5CD9">
        <w:rPr>
          <w:rFonts w:ascii="Times New Roman" w:hAnsi="Times New Roman" w:cs="Times New Roman"/>
          <w:sz w:val="28"/>
          <w:szCs w:val="28"/>
        </w:rPr>
        <w:t>меньше</w:t>
      </w:r>
      <w:r w:rsidR="00BF371D">
        <w:rPr>
          <w:rFonts w:ascii="Times New Roman" w:hAnsi="Times New Roman" w:cs="Times New Roman"/>
          <w:sz w:val="28"/>
          <w:szCs w:val="28"/>
        </w:rPr>
        <w:t xml:space="preserve"> чем в 202</w:t>
      </w:r>
      <w:r w:rsidR="001E5CD9">
        <w:rPr>
          <w:rFonts w:ascii="Times New Roman" w:hAnsi="Times New Roman" w:cs="Times New Roman"/>
          <w:sz w:val="28"/>
          <w:szCs w:val="28"/>
        </w:rPr>
        <w:t>2</w:t>
      </w:r>
      <w:r w:rsidR="00BF371D">
        <w:rPr>
          <w:rFonts w:ascii="Times New Roman" w:hAnsi="Times New Roman" w:cs="Times New Roman"/>
          <w:sz w:val="28"/>
          <w:szCs w:val="28"/>
        </w:rPr>
        <w:t>-202</w:t>
      </w:r>
      <w:r w:rsidR="001E5CD9">
        <w:rPr>
          <w:rFonts w:ascii="Times New Roman" w:hAnsi="Times New Roman" w:cs="Times New Roman"/>
          <w:sz w:val="28"/>
          <w:szCs w:val="28"/>
        </w:rPr>
        <w:t>3</w:t>
      </w:r>
      <w:r w:rsidR="00BF371D">
        <w:rPr>
          <w:rFonts w:ascii="Times New Roman" w:hAnsi="Times New Roman" w:cs="Times New Roman"/>
          <w:sz w:val="28"/>
          <w:szCs w:val="28"/>
        </w:rPr>
        <w:t xml:space="preserve"> учебном году. </w:t>
      </w:r>
      <w:r w:rsidR="001E5CD9">
        <w:rPr>
          <w:rFonts w:ascii="Times New Roman" w:hAnsi="Times New Roman" w:cs="Times New Roman"/>
          <w:sz w:val="28"/>
          <w:szCs w:val="28"/>
        </w:rPr>
        <w:t>16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были направлены к врачу наркологу</w:t>
      </w:r>
      <w:r w:rsidR="001E5CD9">
        <w:rPr>
          <w:rFonts w:ascii="Times New Roman" w:hAnsi="Times New Roman" w:cs="Times New Roman"/>
          <w:sz w:val="28"/>
          <w:szCs w:val="28"/>
        </w:rPr>
        <w:t xml:space="preserve"> в 2023-2024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181" w:rsidRDefault="00562181" w:rsidP="00D2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2E33" w:rsidRDefault="00D22E33" w:rsidP="00D22E3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E33">
        <w:rPr>
          <w:rFonts w:ascii="Times New Roman" w:hAnsi="Times New Roman" w:cs="Times New Roman"/>
          <w:b/>
          <w:sz w:val="28"/>
          <w:szCs w:val="28"/>
        </w:rPr>
        <w:t>Основные выводы</w:t>
      </w:r>
    </w:p>
    <w:p w:rsidR="00D22E33" w:rsidRPr="00D22E33" w:rsidRDefault="00D22E33" w:rsidP="00D22E3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580" w:rsidRDefault="00D22E33" w:rsidP="00D2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2E33">
        <w:rPr>
          <w:rFonts w:ascii="Times New Roman" w:hAnsi="Times New Roman" w:cs="Times New Roman"/>
          <w:sz w:val="28"/>
          <w:szCs w:val="28"/>
        </w:rPr>
        <w:t>На конец отчетного периода</w:t>
      </w:r>
      <w:r w:rsidR="00506150">
        <w:rPr>
          <w:rFonts w:ascii="Times New Roman" w:hAnsi="Times New Roman" w:cs="Times New Roman"/>
          <w:sz w:val="28"/>
          <w:szCs w:val="28"/>
        </w:rPr>
        <w:t>:</w:t>
      </w:r>
    </w:p>
    <w:p w:rsidR="006A2580" w:rsidRDefault="006A2580" w:rsidP="00D2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в </w:t>
      </w:r>
      <w:r w:rsidR="00D22E33">
        <w:rPr>
          <w:rFonts w:ascii="Times New Roman" w:hAnsi="Times New Roman" w:cs="Times New Roman"/>
          <w:sz w:val="28"/>
          <w:szCs w:val="28"/>
        </w:rPr>
        <w:t xml:space="preserve"> </w:t>
      </w:r>
      <w:r w:rsidR="003C335C">
        <w:rPr>
          <w:rFonts w:ascii="Times New Roman" w:hAnsi="Times New Roman" w:cs="Times New Roman"/>
          <w:sz w:val="28"/>
          <w:szCs w:val="28"/>
        </w:rPr>
        <w:t>обще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="00D22E33">
        <w:rPr>
          <w:rFonts w:ascii="Times New Roman" w:hAnsi="Times New Roman" w:cs="Times New Roman"/>
          <w:sz w:val="28"/>
          <w:szCs w:val="28"/>
        </w:rPr>
        <w:t xml:space="preserve">УКМО 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Иркутской области созданы и действуют </w:t>
      </w:r>
      <w:r w:rsidR="00D22E33">
        <w:rPr>
          <w:rFonts w:ascii="Times New Roman" w:hAnsi="Times New Roman" w:cs="Times New Roman"/>
          <w:sz w:val="28"/>
          <w:szCs w:val="28"/>
        </w:rPr>
        <w:t xml:space="preserve">17 </w:t>
      </w:r>
      <w:r w:rsidR="00D22E33" w:rsidRPr="00D22E33">
        <w:rPr>
          <w:rFonts w:ascii="Times New Roman" w:hAnsi="Times New Roman" w:cs="Times New Roman"/>
          <w:sz w:val="28"/>
          <w:szCs w:val="28"/>
        </w:rPr>
        <w:t>наркопост</w:t>
      </w:r>
      <w:r w:rsidR="00D22E33">
        <w:rPr>
          <w:rFonts w:ascii="Times New Roman" w:hAnsi="Times New Roman" w:cs="Times New Roman"/>
          <w:sz w:val="28"/>
          <w:szCs w:val="28"/>
        </w:rPr>
        <w:t>ов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 (или 100% от общего количества </w:t>
      </w:r>
      <w:r w:rsidR="00D22E33">
        <w:rPr>
          <w:rFonts w:ascii="Times New Roman" w:hAnsi="Times New Roman" w:cs="Times New Roman"/>
          <w:sz w:val="28"/>
          <w:szCs w:val="28"/>
        </w:rPr>
        <w:t>ОО)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580" w:rsidRDefault="006A2580" w:rsidP="00D2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D22E33">
        <w:rPr>
          <w:rFonts w:ascii="Times New Roman" w:hAnsi="Times New Roman" w:cs="Times New Roman"/>
          <w:sz w:val="28"/>
          <w:szCs w:val="28"/>
        </w:rPr>
        <w:t xml:space="preserve"> 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полученные данные мониторинга свидетельствуют </w:t>
      </w:r>
      <w:r w:rsidR="00DE178C">
        <w:rPr>
          <w:rFonts w:ascii="Times New Roman" w:hAnsi="Times New Roman" w:cs="Times New Roman"/>
          <w:sz w:val="28"/>
          <w:szCs w:val="28"/>
        </w:rPr>
        <w:t>о стабильной работе постов «Здоровье +»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охвату</w:t>
      </w:r>
      <w:r w:rsidR="00D22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 обучающихся </w:t>
      </w:r>
      <w:r w:rsidR="00D22E33" w:rsidRPr="00D22E33">
        <w:rPr>
          <w:rFonts w:ascii="Times New Roman" w:hAnsi="Times New Roman" w:cs="Times New Roman"/>
          <w:sz w:val="28"/>
          <w:szCs w:val="28"/>
        </w:rPr>
        <w:t>деятельностью наркопостов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22E33" w:rsidRPr="00D22E33">
        <w:rPr>
          <w:rFonts w:ascii="Times New Roman" w:hAnsi="Times New Roman" w:cs="Times New Roman"/>
          <w:sz w:val="28"/>
          <w:szCs w:val="28"/>
        </w:rPr>
        <w:t>охват обучающихся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наркопостов в </w:t>
      </w:r>
      <w:r>
        <w:rPr>
          <w:rFonts w:ascii="Times New Roman" w:hAnsi="Times New Roman" w:cs="Times New Roman"/>
          <w:sz w:val="28"/>
          <w:szCs w:val="28"/>
        </w:rPr>
        <w:t xml:space="preserve">17 ОО составляет 100%); </w:t>
      </w:r>
    </w:p>
    <w:p w:rsidR="006A2580" w:rsidRDefault="006A2580" w:rsidP="00D2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</w:t>
      </w:r>
      <w:r w:rsidR="00D22E33" w:rsidRPr="00D22E33">
        <w:rPr>
          <w:rFonts w:ascii="Times New Roman" w:hAnsi="Times New Roman" w:cs="Times New Roman"/>
          <w:sz w:val="28"/>
          <w:szCs w:val="28"/>
        </w:rPr>
        <w:t>величилось количество проведенных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на </w:t>
      </w:r>
      <w:r w:rsidR="005D1523">
        <w:rPr>
          <w:rFonts w:ascii="Times New Roman" w:hAnsi="Times New Roman" w:cs="Times New Roman"/>
          <w:sz w:val="28"/>
          <w:szCs w:val="28"/>
        </w:rPr>
        <w:t xml:space="preserve">129 </w:t>
      </w:r>
      <w:r>
        <w:rPr>
          <w:rFonts w:ascii="Times New Roman" w:hAnsi="Times New Roman" w:cs="Times New Roman"/>
          <w:sz w:val="28"/>
          <w:szCs w:val="28"/>
        </w:rPr>
        <w:t>единиц</w:t>
      </w:r>
      <w:r w:rsidR="00D22E33" w:rsidRPr="00D22E3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E33" w:rsidRPr="00D22E33" w:rsidRDefault="00506150" w:rsidP="00D2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2580">
        <w:rPr>
          <w:rFonts w:ascii="Times New Roman" w:hAnsi="Times New Roman" w:cs="Times New Roman"/>
          <w:sz w:val="28"/>
          <w:szCs w:val="28"/>
        </w:rPr>
        <w:t xml:space="preserve">- </w:t>
      </w:r>
      <w:r w:rsidR="00D22E33" w:rsidRPr="00D22E33">
        <w:rPr>
          <w:rFonts w:ascii="Times New Roman" w:hAnsi="Times New Roman" w:cs="Times New Roman"/>
          <w:sz w:val="28"/>
          <w:szCs w:val="28"/>
        </w:rPr>
        <w:t>количество диагностических обследований в 202</w:t>
      </w:r>
      <w:r w:rsidR="005D1523">
        <w:rPr>
          <w:rFonts w:ascii="Times New Roman" w:hAnsi="Times New Roman" w:cs="Times New Roman"/>
          <w:sz w:val="28"/>
          <w:szCs w:val="28"/>
        </w:rPr>
        <w:t xml:space="preserve">3-2024 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D22E33" w:rsidRPr="00D22E33" w:rsidRDefault="00D22E33" w:rsidP="00D2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E33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5D1523">
        <w:rPr>
          <w:rFonts w:ascii="Times New Roman" w:hAnsi="Times New Roman" w:cs="Times New Roman"/>
          <w:sz w:val="28"/>
          <w:szCs w:val="28"/>
        </w:rPr>
        <w:t>301</w:t>
      </w:r>
      <w:r w:rsidRPr="00D22E3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D1523">
        <w:rPr>
          <w:rFonts w:ascii="Times New Roman" w:hAnsi="Times New Roman" w:cs="Times New Roman"/>
          <w:sz w:val="28"/>
          <w:szCs w:val="28"/>
        </w:rPr>
        <w:t>59</w:t>
      </w:r>
      <w:r w:rsidRPr="00D22E33">
        <w:rPr>
          <w:rFonts w:ascii="Times New Roman" w:hAnsi="Times New Roman" w:cs="Times New Roman"/>
          <w:sz w:val="28"/>
          <w:szCs w:val="28"/>
        </w:rPr>
        <w:t xml:space="preserve"> больше, чем в 202</w:t>
      </w:r>
      <w:r w:rsidR="005D1523">
        <w:rPr>
          <w:rFonts w:ascii="Times New Roman" w:hAnsi="Times New Roman" w:cs="Times New Roman"/>
          <w:sz w:val="28"/>
          <w:szCs w:val="28"/>
        </w:rPr>
        <w:t>2</w:t>
      </w:r>
      <w:r w:rsidRPr="00D22E33">
        <w:rPr>
          <w:rFonts w:ascii="Times New Roman" w:hAnsi="Times New Roman" w:cs="Times New Roman"/>
          <w:sz w:val="28"/>
          <w:szCs w:val="28"/>
        </w:rPr>
        <w:t>-202</w:t>
      </w:r>
      <w:r w:rsidR="005D1523">
        <w:rPr>
          <w:rFonts w:ascii="Times New Roman" w:hAnsi="Times New Roman" w:cs="Times New Roman"/>
          <w:sz w:val="28"/>
          <w:szCs w:val="28"/>
        </w:rPr>
        <w:t>3</w:t>
      </w:r>
      <w:r w:rsidRPr="00D22E33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D22E33" w:rsidRPr="00D22E33" w:rsidRDefault="00506150" w:rsidP="00D2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2E33" w:rsidRPr="00D22E33">
        <w:rPr>
          <w:rFonts w:ascii="Times New Roman" w:hAnsi="Times New Roman" w:cs="Times New Roman"/>
          <w:sz w:val="28"/>
          <w:szCs w:val="28"/>
        </w:rPr>
        <w:t>увеличилось количество профилактических мероприятий, проведенных</w:t>
      </w:r>
    </w:p>
    <w:p w:rsidR="00D22E33" w:rsidRPr="00D22E33" w:rsidRDefault="00D22E33" w:rsidP="00D2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E33">
        <w:rPr>
          <w:rFonts w:ascii="Times New Roman" w:hAnsi="Times New Roman" w:cs="Times New Roman"/>
          <w:sz w:val="28"/>
          <w:szCs w:val="28"/>
        </w:rPr>
        <w:t xml:space="preserve">с родителями на </w:t>
      </w:r>
      <w:r w:rsidR="00506150">
        <w:rPr>
          <w:rFonts w:ascii="Times New Roman" w:hAnsi="Times New Roman" w:cs="Times New Roman"/>
          <w:sz w:val="28"/>
          <w:szCs w:val="28"/>
        </w:rPr>
        <w:t>1</w:t>
      </w:r>
      <w:r w:rsidR="005D1523">
        <w:rPr>
          <w:rFonts w:ascii="Times New Roman" w:hAnsi="Times New Roman" w:cs="Times New Roman"/>
          <w:sz w:val="28"/>
          <w:szCs w:val="28"/>
        </w:rPr>
        <w:t>24,</w:t>
      </w:r>
      <w:r w:rsidRPr="00D22E33">
        <w:rPr>
          <w:rFonts w:ascii="Times New Roman" w:hAnsi="Times New Roman" w:cs="Times New Roman"/>
          <w:sz w:val="28"/>
          <w:szCs w:val="28"/>
        </w:rPr>
        <w:t xml:space="preserve"> </w:t>
      </w:r>
      <w:r w:rsidR="00506150">
        <w:rPr>
          <w:rFonts w:ascii="Times New Roman" w:hAnsi="Times New Roman" w:cs="Times New Roman"/>
          <w:sz w:val="28"/>
          <w:szCs w:val="28"/>
        </w:rPr>
        <w:t>у</w:t>
      </w:r>
      <w:r w:rsidR="005D1523">
        <w:rPr>
          <w:rFonts w:ascii="Times New Roman" w:hAnsi="Times New Roman" w:cs="Times New Roman"/>
          <w:sz w:val="28"/>
          <w:szCs w:val="28"/>
        </w:rPr>
        <w:t xml:space="preserve">величился </w:t>
      </w:r>
      <w:r w:rsidRPr="00D22E33">
        <w:rPr>
          <w:rFonts w:ascii="Times New Roman" w:hAnsi="Times New Roman" w:cs="Times New Roman"/>
          <w:sz w:val="28"/>
          <w:szCs w:val="28"/>
        </w:rPr>
        <w:t>охват родителей мероприятиями на</w:t>
      </w:r>
      <w:r w:rsidR="005D1523">
        <w:rPr>
          <w:rFonts w:ascii="Times New Roman" w:hAnsi="Times New Roman" w:cs="Times New Roman"/>
          <w:sz w:val="28"/>
          <w:szCs w:val="28"/>
        </w:rPr>
        <w:t xml:space="preserve"> 5096</w:t>
      </w:r>
      <w:r w:rsidR="00506150">
        <w:rPr>
          <w:rFonts w:ascii="Times New Roman" w:hAnsi="Times New Roman" w:cs="Times New Roman"/>
          <w:sz w:val="28"/>
          <w:szCs w:val="28"/>
        </w:rPr>
        <w:t xml:space="preserve"> </w:t>
      </w:r>
      <w:r w:rsidRPr="00D22E33">
        <w:rPr>
          <w:rFonts w:ascii="Times New Roman" w:hAnsi="Times New Roman" w:cs="Times New Roman"/>
          <w:sz w:val="28"/>
          <w:szCs w:val="28"/>
        </w:rPr>
        <w:t>человеко-процедур;</w:t>
      </w:r>
    </w:p>
    <w:p w:rsidR="00506150" w:rsidRPr="00506150" w:rsidRDefault="00506150" w:rsidP="005061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</w:t>
      </w:r>
      <w:r w:rsidRPr="00506150">
        <w:rPr>
          <w:rFonts w:ascii="Times New Roman" w:hAnsi="Times New Roman" w:cs="Times New Roman"/>
          <w:sz w:val="28"/>
          <w:szCs w:val="28"/>
        </w:rPr>
        <w:t xml:space="preserve"> работе образовательных организаций с целью социализации личности ребенка, сохранения его здоровья и здоровья окружающих в обществе, реализуются следующие профилактические образовательные программы:</w:t>
      </w:r>
    </w:p>
    <w:p w:rsidR="00506150" w:rsidRPr="00506150" w:rsidRDefault="00506150" w:rsidP="0050615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06150">
        <w:rPr>
          <w:rFonts w:ascii="Times New Roman" w:hAnsi="Times New Roman" w:cs="Times New Roman"/>
          <w:sz w:val="28"/>
          <w:szCs w:val="28"/>
        </w:rPr>
        <w:t xml:space="preserve">«Все цвета, кроме черного» в 5- 6 классах реализуется в </w:t>
      </w:r>
      <w:r w:rsidR="005D1523">
        <w:rPr>
          <w:rFonts w:ascii="Times New Roman" w:hAnsi="Times New Roman" w:cs="Times New Roman"/>
          <w:sz w:val="28"/>
          <w:szCs w:val="28"/>
        </w:rPr>
        <w:t>5</w:t>
      </w:r>
      <w:r w:rsidRPr="00506150">
        <w:rPr>
          <w:rFonts w:ascii="Times New Roman" w:hAnsi="Times New Roman" w:cs="Times New Roman"/>
          <w:sz w:val="28"/>
          <w:szCs w:val="28"/>
        </w:rPr>
        <w:t xml:space="preserve"> ОО, с 7-11 классы осуществляется в </w:t>
      </w:r>
      <w:r w:rsidR="005D1523">
        <w:rPr>
          <w:rFonts w:ascii="Times New Roman" w:hAnsi="Times New Roman" w:cs="Times New Roman"/>
          <w:sz w:val="28"/>
          <w:szCs w:val="28"/>
        </w:rPr>
        <w:t>4</w:t>
      </w:r>
      <w:r w:rsidRPr="00506150">
        <w:rPr>
          <w:rFonts w:ascii="Times New Roman" w:hAnsi="Times New Roman" w:cs="Times New Roman"/>
          <w:sz w:val="28"/>
          <w:szCs w:val="28"/>
        </w:rPr>
        <w:t>ОО;</w:t>
      </w:r>
    </w:p>
    <w:p w:rsidR="00506150" w:rsidRPr="00506150" w:rsidRDefault="00506150" w:rsidP="0050615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D1523">
        <w:rPr>
          <w:rFonts w:ascii="Times New Roman" w:hAnsi="Times New Roman" w:cs="Times New Roman"/>
          <w:sz w:val="28"/>
          <w:szCs w:val="28"/>
        </w:rPr>
        <w:t>«Полезные привычки» в 4</w:t>
      </w:r>
      <w:r w:rsidRPr="00506150">
        <w:rPr>
          <w:rFonts w:ascii="Times New Roman" w:hAnsi="Times New Roman" w:cs="Times New Roman"/>
          <w:sz w:val="28"/>
          <w:szCs w:val="28"/>
        </w:rPr>
        <w:t xml:space="preserve"> ОО;</w:t>
      </w:r>
    </w:p>
    <w:p w:rsidR="00506150" w:rsidRDefault="00506150" w:rsidP="0050615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06150">
        <w:rPr>
          <w:rFonts w:ascii="Times New Roman" w:hAnsi="Times New Roman" w:cs="Times New Roman"/>
          <w:sz w:val="28"/>
          <w:szCs w:val="28"/>
        </w:rPr>
        <w:t xml:space="preserve"> «Полезные навыки» в </w:t>
      </w:r>
      <w:r w:rsidR="005D1523">
        <w:rPr>
          <w:rFonts w:ascii="Times New Roman" w:hAnsi="Times New Roman" w:cs="Times New Roman"/>
          <w:sz w:val="28"/>
          <w:szCs w:val="28"/>
        </w:rPr>
        <w:t>5</w:t>
      </w:r>
      <w:r w:rsidRPr="00506150">
        <w:rPr>
          <w:rFonts w:ascii="Times New Roman" w:hAnsi="Times New Roman" w:cs="Times New Roman"/>
          <w:sz w:val="28"/>
          <w:szCs w:val="28"/>
        </w:rPr>
        <w:t xml:space="preserve"> ОО;</w:t>
      </w:r>
    </w:p>
    <w:p w:rsidR="005D1523" w:rsidRDefault="005D1523" w:rsidP="0050615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«Полезный выбор» в 1 ОО;</w:t>
      </w:r>
    </w:p>
    <w:p w:rsidR="005D1523" w:rsidRPr="00506150" w:rsidRDefault="005D1523" w:rsidP="0050615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«Всё, что тебя касается» в 2 ОО;</w:t>
      </w:r>
    </w:p>
    <w:p w:rsidR="00D22E33" w:rsidRPr="00D22E33" w:rsidRDefault="005D1523" w:rsidP="0050615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6150">
        <w:rPr>
          <w:rFonts w:ascii="Times New Roman" w:hAnsi="Times New Roman" w:cs="Times New Roman"/>
          <w:sz w:val="28"/>
          <w:szCs w:val="28"/>
        </w:rPr>
        <w:t>)</w:t>
      </w:r>
      <w:r w:rsidR="00506150" w:rsidRPr="00506150">
        <w:rPr>
          <w:rFonts w:ascii="Times New Roman" w:hAnsi="Times New Roman" w:cs="Times New Roman"/>
          <w:sz w:val="28"/>
          <w:szCs w:val="28"/>
        </w:rPr>
        <w:t xml:space="preserve"> другие профилактические образовате</w:t>
      </w:r>
      <w:r>
        <w:rPr>
          <w:rFonts w:ascii="Times New Roman" w:hAnsi="Times New Roman" w:cs="Times New Roman"/>
          <w:sz w:val="28"/>
          <w:szCs w:val="28"/>
        </w:rPr>
        <w:t>льные программы используются в 10</w:t>
      </w:r>
      <w:r w:rsidR="00506150" w:rsidRPr="00506150">
        <w:rPr>
          <w:rFonts w:ascii="Times New Roman" w:hAnsi="Times New Roman" w:cs="Times New Roman"/>
          <w:sz w:val="28"/>
          <w:szCs w:val="28"/>
        </w:rPr>
        <w:t xml:space="preserve"> ОО</w:t>
      </w:r>
      <w:r w:rsidR="00506150">
        <w:rPr>
          <w:rFonts w:ascii="Times New Roman" w:hAnsi="Times New Roman" w:cs="Times New Roman"/>
          <w:sz w:val="28"/>
          <w:szCs w:val="28"/>
        </w:rPr>
        <w:t>.</w:t>
      </w:r>
    </w:p>
    <w:p w:rsidR="005D1523" w:rsidRPr="005D1523" w:rsidRDefault="00506150" w:rsidP="005D152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C335C" w:rsidRPr="003C335C">
        <w:rPr>
          <w:rFonts w:ascii="Times New Roman" w:hAnsi="Times New Roman" w:cs="Times New Roman"/>
          <w:sz w:val="28"/>
          <w:szCs w:val="28"/>
        </w:rPr>
        <w:t>в отчетный период количество общеобразовательных организаций, в которых осуществляется волонтерская\добровольческая деятельность осталось без изменений.</w:t>
      </w:r>
      <w:r w:rsidR="003C335C">
        <w:rPr>
          <w:rFonts w:ascii="Times New Roman" w:hAnsi="Times New Roman" w:cs="Times New Roman"/>
          <w:sz w:val="28"/>
          <w:szCs w:val="28"/>
        </w:rPr>
        <w:t xml:space="preserve"> </w:t>
      </w:r>
      <w:r w:rsidR="005D1523" w:rsidRPr="005D1523">
        <w:rPr>
          <w:rFonts w:ascii="Times New Roman" w:hAnsi="Times New Roman" w:cs="Times New Roman"/>
          <w:sz w:val="28"/>
          <w:szCs w:val="28"/>
        </w:rPr>
        <w:t xml:space="preserve">Количество общеобразовательных организаций, в которых осуществляется работа в рамках проекта «ДА!» увеличилось на 4 единицы. Общее количество добровольцев увеличилось на 48, а численность подготовленных добровольцев уменьшилась на 201 человек. </w:t>
      </w:r>
    </w:p>
    <w:p w:rsidR="005D1523" w:rsidRPr="005D1523" w:rsidRDefault="003C335C" w:rsidP="005D152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1523" w:rsidRPr="005D1523">
        <w:rPr>
          <w:rFonts w:ascii="Times New Roman" w:hAnsi="Times New Roman" w:cs="Times New Roman"/>
          <w:sz w:val="28"/>
          <w:szCs w:val="28"/>
        </w:rPr>
        <w:t xml:space="preserve">Деятельность добровольческих (волонтерских) активов в 2023-2024 учебном году была направлена на реализацию 62 социальных проектов, что больше по сравнению с 2022-2023 уч.годом на 30 проектов. Охват обучающихся социальными проектами составил 5149 человек, что на 2605 человек больше чем в 2022-2023 уч.году. </w:t>
      </w:r>
    </w:p>
    <w:p w:rsidR="00D22E33" w:rsidRPr="00D22E33" w:rsidRDefault="003C335C" w:rsidP="005D152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1523" w:rsidRPr="005D1523">
        <w:rPr>
          <w:rFonts w:ascii="Times New Roman" w:hAnsi="Times New Roman" w:cs="Times New Roman"/>
          <w:sz w:val="28"/>
          <w:szCs w:val="28"/>
        </w:rPr>
        <w:t>В 2024-2025 учебном году необходимо увеличить численность добровольцев, за счет обучения в школе добровольца ГКУ ЦПРК. В 2023-2024 учебном году обучение в данной школе прошли – 60 человек.</w:t>
      </w:r>
      <w:r w:rsidR="00D22E33" w:rsidRPr="00D22E33">
        <w:rPr>
          <w:rFonts w:ascii="Times New Roman" w:hAnsi="Times New Roman" w:cs="Times New Roman"/>
          <w:sz w:val="28"/>
          <w:szCs w:val="28"/>
        </w:rPr>
        <w:t>;</w:t>
      </w:r>
    </w:p>
    <w:p w:rsidR="00D442C1" w:rsidRDefault="00506150" w:rsidP="00D442C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по итогам мониторинга в </w:t>
      </w:r>
      <w:r>
        <w:rPr>
          <w:rFonts w:ascii="Times New Roman" w:hAnsi="Times New Roman" w:cs="Times New Roman"/>
          <w:sz w:val="28"/>
          <w:szCs w:val="28"/>
        </w:rPr>
        <w:t>3 О</w:t>
      </w:r>
      <w:r w:rsidR="00D22E33" w:rsidRPr="00D22E33">
        <w:rPr>
          <w:rFonts w:ascii="Times New Roman" w:hAnsi="Times New Roman" w:cs="Times New Roman"/>
          <w:sz w:val="28"/>
          <w:szCs w:val="28"/>
        </w:rPr>
        <w:t>О обучающи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22E33" w:rsidRPr="00D22E33">
        <w:rPr>
          <w:rFonts w:ascii="Times New Roman" w:hAnsi="Times New Roman" w:cs="Times New Roman"/>
          <w:sz w:val="28"/>
          <w:szCs w:val="28"/>
        </w:rPr>
        <w:t>ся, состоя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 на учете в </w:t>
      </w:r>
      <w:r>
        <w:rPr>
          <w:rFonts w:ascii="Times New Roman" w:hAnsi="Times New Roman" w:cs="Times New Roman"/>
          <w:sz w:val="28"/>
          <w:szCs w:val="28"/>
        </w:rPr>
        <w:t xml:space="preserve">наркопостах за </w:t>
      </w:r>
      <w:r w:rsidR="003C335C">
        <w:rPr>
          <w:rFonts w:ascii="Times New Roman" w:hAnsi="Times New Roman" w:cs="Times New Roman"/>
          <w:sz w:val="28"/>
          <w:szCs w:val="28"/>
        </w:rPr>
        <w:t>употребление токсических веществ</w:t>
      </w:r>
      <w:r>
        <w:rPr>
          <w:rFonts w:ascii="Times New Roman" w:hAnsi="Times New Roman" w:cs="Times New Roman"/>
          <w:sz w:val="28"/>
          <w:szCs w:val="28"/>
        </w:rPr>
        <w:t>, за употребление спиртных напитков</w:t>
      </w:r>
      <w:r w:rsidR="003C335C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 xml:space="preserve"> ОО</w:t>
      </w:r>
      <w:r w:rsidR="00D442C1">
        <w:rPr>
          <w:rFonts w:ascii="Times New Roman" w:hAnsi="Times New Roman" w:cs="Times New Roman"/>
          <w:sz w:val="28"/>
          <w:szCs w:val="28"/>
        </w:rPr>
        <w:t>;</w:t>
      </w:r>
    </w:p>
    <w:p w:rsidR="00D22E33" w:rsidRPr="00D22E33" w:rsidRDefault="00D442C1" w:rsidP="00D2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2E33" w:rsidRPr="00D22E33">
        <w:rPr>
          <w:rFonts w:ascii="Times New Roman" w:hAnsi="Times New Roman" w:cs="Times New Roman"/>
          <w:sz w:val="28"/>
          <w:szCs w:val="28"/>
        </w:rPr>
        <w:t>консультаци</w:t>
      </w:r>
      <w:r w:rsidR="003C335C">
        <w:rPr>
          <w:rFonts w:ascii="Times New Roman" w:hAnsi="Times New Roman" w:cs="Times New Roman"/>
          <w:sz w:val="28"/>
          <w:szCs w:val="28"/>
        </w:rPr>
        <w:t>ю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 педагогов-психологов </w:t>
      </w:r>
      <w:r w:rsidR="00DC60DF" w:rsidRPr="00D22E33">
        <w:rPr>
          <w:rFonts w:ascii="Times New Roman" w:hAnsi="Times New Roman" w:cs="Times New Roman"/>
          <w:sz w:val="28"/>
          <w:szCs w:val="28"/>
        </w:rPr>
        <w:t>получили</w:t>
      </w:r>
      <w:r w:rsidR="00DC60DF">
        <w:rPr>
          <w:rFonts w:ascii="Times New Roman" w:hAnsi="Times New Roman" w:cs="Times New Roman"/>
          <w:sz w:val="28"/>
          <w:szCs w:val="28"/>
        </w:rPr>
        <w:t xml:space="preserve"> </w:t>
      </w:r>
      <w:r w:rsidR="003C335C">
        <w:rPr>
          <w:rFonts w:ascii="Times New Roman" w:hAnsi="Times New Roman" w:cs="Times New Roman"/>
          <w:sz w:val="28"/>
          <w:szCs w:val="28"/>
        </w:rPr>
        <w:t>59 человек, что на 12 меньше</w:t>
      </w:r>
      <w:r w:rsidR="00D22E33" w:rsidRPr="00D22E33">
        <w:rPr>
          <w:rFonts w:ascii="Times New Roman" w:hAnsi="Times New Roman" w:cs="Times New Roman"/>
          <w:sz w:val="28"/>
          <w:szCs w:val="28"/>
        </w:rPr>
        <w:t>, чем в 202</w:t>
      </w:r>
      <w:r w:rsidR="003C335C">
        <w:rPr>
          <w:rFonts w:ascii="Times New Roman" w:hAnsi="Times New Roman" w:cs="Times New Roman"/>
          <w:sz w:val="28"/>
          <w:szCs w:val="28"/>
        </w:rPr>
        <w:t>2-2023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29343D" w:rsidRDefault="00D442C1" w:rsidP="003C335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3C335C">
        <w:rPr>
          <w:rFonts w:ascii="Times New Roman" w:hAnsi="Times New Roman" w:cs="Times New Roman"/>
          <w:sz w:val="28"/>
          <w:szCs w:val="28"/>
        </w:rPr>
        <w:t>увеличение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 показателей в</w:t>
      </w:r>
      <w:r>
        <w:rPr>
          <w:rFonts w:ascii="Times New Roman" w:hAnsi="Times New Roman" w:cs="Times New Roman"/>
          <w:sz w:val="28"/>
          <w:szCs w:val="28"/>
        </w:rPr>
        <w:t xml:space="preserve"> охвате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 психологически</w:t>
      </w:r>
      <w:r>
        <w:rPr>
          <w:rFonts w:ascii="Times New Roman" w:hAnsi="Times New Roman" w:cs="Times New Roman"/>
          <w:sz w:val="28"/>
          <w:szCs w:val="28"/>
        </w:rPr>
        <w:t xml:space="preserve">ми обследованиями 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(на </w:t>
      </w:r>
      <w:r w:rsidR="003C335C">
        <w:rPr>
          <w:rFonts w:ascii="Times New Roman" w:hAnsi="Times New Roman" w:cs="Times New Roman"/>
          <w:sz w:val="28"/>
          <w:szCs w:val="28"/>
        </w:rPr>
        <w:t>2913).</w:t>
      </w:r>
      <w:r w:rsidR="00D22E33" w:rsidRPr="00D22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43D" w:rsidRDefault="0029343D" w:rsidP="003C335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C335C" w:rsidRPr="003C335C">
        <w:rPr>
          <w:rFonts w:ascii="Times New Roman" w:hAnsi="Times New Roman" w:cs="Times New Roman"/>
          <w:sz w:val="28"/>
          <w:szCs w:val="28"/>
        </w:rPr>
        <w:t xml:space="preserve">в МОУ СОШ № 3 УКМО и МОУ СОШ п. Ручей УКМО не проводятся социально-педагогические обследования обучающихся, что может отрицательно отразится на результатах профилактической работы.  </w:t>
      </w:r>
    </w:p>
    <w:p w:rsidR="0029343D" w:rsidRDefault="0029343D" w:rsidP="0029343D">
      <w:pPr>
        <w:tabs>
          <w:tab w:val="left" w:pos="0"/>
        </w:tabs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DC60DF">
        <w:rPr>
          <w:rFonts w:ascii="Times New Roman" w:hAnsi="Times New Roman" w:cs="Times New Roman"/>
          <w:sz w:val="28"/>
          <w:szCs w:val="28"/>
        </w:rPr>
        <w:t>К</w:t>
      </w:r>
      <w:r w:rsidR="00DC60DF" w:rsidRPr="00523A75">
        <w:rPr>
          <w:rFonts w:ascii="Times New Roman" w:hAnsi="Times New Roman" w:cs="Times New Roman"/>
          <w:sz w:val="28"/>
          <w:szCs w:val="28"/>
        </w:rPr>
        <w:t>оличество обучающихся, принявших участие в СПТ в 202</w:t>
      </w:r>
      <w:r>
        <w:rPr>
          <w:rFonts w:ascii="Times New Roman" w:hAnsi="Times New Roman" w:cs="Times New Roman"/>
          <w:sz w:val="28"/>
          <w:szCs w:val="28"/>
        </w:rPr>
        <w:t>3-2024</w:t>
      </w:r>
      <w:r w:rsidR="00DC60DF" w:rsidRPr="00523A75">
        <w:rPr>
          <w:rFonts w:ascii="Times New Roman" w:hAnsi="Times New Roman" w:cs="Times New Roman"/>
          <w:sz w:val="28"/>
          <w:szCs w:val="28"/>
        </w:rPr>
        <w:t xml:space="preserve"> учебном году, </w:t>
      </w:r>
      <w:r>
        <w:rPr>
          <w:rFonts w:ascii="Times New Roman" w:hAnsi="Times New Roman" w:cs="Times New Roman"/>
          <w:sz w:val="28"/>
          <w:szCs w:val="28"/>
        </w:rPr>
        <w:t>снизилось</w:t>
      </w:r>
      <w:r w:rsidR="00DC60DF" w:rsidRPr="00523A7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1,8</w:t>
      </w:r>
      <w:r w:rsidR="00DC60DF">
        <w:rPr>
          <w:rFonts w:ascii="Times New Roman" w:hAnsi="Times New Roman" w:cs="Times New Roman"/>
          <w:sz w:val="28"/>
          <w:szCs w:val="28"/>
        </w:rPr>
        <w:t xml:space="preserve"> </w:t>
      </w:r>
      <w:r w:rsidR="00DC60DF" w:rsidRPr="00523A75">
        <w:rPr>
          <w:rFonts w:ascii="Times New Roman" w:hAnsi="Times New Roman" w:cs="Times New Roman"/>
          <w:sz w:val="28"/>
          <w:szCs w:val="28"/>
        </w:rPr>
        <w:t>% по сравнению с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C60DF" w:rsidRPr="00523A7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DC60DF" w:rsidRPr="00523A75">
        <w:rPr>
          <w:rFonts w:ascii="Times New Roman" w:hAnsi="Times New Roman" w:cs="Times New Roman"/>
          <w:sz w:val="28"/>
          <w:szCs w:val="28"/>
        </w:rPr>
        <w:t xml:space="preserve"> учебным годом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60D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DC60DF" w:rsidRPr="00DC60DF">
        <w:rPr>
          <w:rFonts w:ascii="Times New Roman" w:hAnsi="Times New Roman" w:cs="Times New Roman"/>
          <w:sz w:val="28"/>
          <w:szCs w:val="28"/>
        </w:rPr>
        <w:t xml:space="preserve"> году по сравнению с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C60DF" w:rsidRPr="00DC60DF">
        <w:rPr>
          <w:rFonts w:ascii="Times New Roman" w:hAnsi="Times New Roman" w:cs="Times New Roman"/>
          <w:sz w:val="28"/>
          <w:szCs w:val="28"/>
        </w:rPr>
        <w:t xml:space="preserve"> годом </w:t>
      </w:r>
      <w:r>
        <w:rPr>
          <w:rFonts w:ascii="Times New Roman" w:hAnsi="Times New Roman" w:cs="Times New Roman"/>
          <w:sz w:val="28"/>
          <w:szCs w:val="28"/>
        </w:rPr>
        <w:t>уменьшились</w:t>
      </w:r>
      <w:r w:rsidR="00DC60DF" w:rsidRPr="00DC60DF">
        <w:rPr>
          <w:rFonts w:ascii="Times New Roman" w:hAnsi="Times New Roman" w:cs="Times New Roman"/>
          <w:sz w:val="28"/>
          <w:szCs w:val="28"/>
        </w:rPr>
        <w:t xml:space="preserve"> показатели обучающихся с явной рискогеностью («группа риска») на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DC60DF" w:rsidRPr="00DC60DF">
        <w:rPr>
          <w:rFonts w:ascii="Times New Roman" w:hAnsi="Times New Roman" w:cs="Times New Roman"/>
          <w:sz w:val="28"/>
          <w:szCs w:val="28"/>
        </w:rPr>
        <w:t>%.  Высокие показатели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DC60DF" w:rsidRPr="00DC60DF">
        <w:rPr>
          <w:rFonts w:ascii="Times New Roman" w:hAnsi="Times New Roman" w:cs="Times New Roman"/>
          <w:sz w:val="28"/>
          <w:szCs w:val="28"/>
        </w:rPr>
        <w:t xml:space="preserve"> году у обучающихся с явной рискогеностью в 7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C60DF" w:rsidRPr="00DC60DF">
        <w:rPr>
          <w:rFonts w:ascii="Times New Roman" w:hAnsi="Times New Roman" w:cs="Times New Roman"/>
          <w:sz w:val="28"/>
          <w:szCs w:val="28"/>
        </w:rPr>
        <w:t xml:space="preserve"> 9 классах.</w:t>
      </w:r>
      <w:r w:rsidR="00DC60DF">
        <w:rPr>
          <w:rFonts w:ascii="Times New Roman" w:hAnsi="Times New Roman" w:cs="Times New Roman"/>
          <w:sz w:val="28"/>
          <w:szCs w:val="28"/>
        </w:rPr>
        <w:t xml:space="preserve"> В 15 общеобразовательных организациях УКМО выявлены обучающиеся «группы риска».</w:t>
      </w:r>
      <w:r w:rsidRPr="0029343D">
        <w:t xml:space="preserve"> </w:t>
      </w:r>
    </w:p>
    <w:p w:rsidR="00DC60DF" w:rsidRDefault="0029343D" w:rsidP="002934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9343D">
        <w:rPr>
          <w:rFonts w:ascii="Times New Roman" w:hAnsi="Times New Roman" w:cs="Times New Roman"/>
          <w:sz w:val="28"/>
          <w:szCs w:val="28"/>
        </w:rPr>
        <w:t>Основной контингент обучающихся, состоящих на учете – это обучающиеся в основном 5- 9 классов, поставленные на учёт за употребление спиртных напитков</w:t>
      </w:r>
      <w:r>
        <w:rPr>
          <w:rFonts w:ascii="Times New Roman" w:hAnsi="Times New Roman" w:cs="Times New Roman"/>
          <w:sz w:val="28"/>
          <w:szCs w:val="28"/>
        </w:rPr>
        <w:t xml:space="preserve"> и токсических веществ</w:t>
      </w:r>
      <w:r w:rsidRPr="0029343D">
        <w:rPr>
          <w:rFonts w:ascii="Times New Roman" w:hAnsi="Times New Roman" w:cs="Times New Roman"/>
          <w:sz w:val="28"/>
          <w:szCs w:val="28"/>
        </w:rPr>
        <w:t>. На учёте в наркопостах (постах Здоровье+) ОО УКМО нет обучающихся, поставленных на учёт за устойчивое курение  или потребление никотиносодержащей продукции и за употребление наркотических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F86" w:rsidRPr="0029343D" w:rsidRDefault="00342F86" w:rsidP="002934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2F86">
        <w:rPr>
          <w:rFonts w:ascii="Times New Roman" w:hAnsi="Times New Roman" w:cs="Times New Roman"/>
          <w:sz w:val="28"/>
          <w:szCs w:val="28"/>
        </w:rPr>
        <w:t>Руководителям общеобразова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тельных организаций, в которых обучающиеся </w:t>
      </w:r>
      <w:r w:rsidRPr="00342F86">
        <w:rPr>
          <w:rFonts w:ascii="Times New Roman" w:hAnsi="Times New Roman" w:cs="Times New Roman"/>
          <w:sz w:val="28"/>
          <w:szCs w:val="28"/>
        </w:rPr>
        <w:t>состоят на учёте</w:t>
      </w:r>
      <w:r>
        <w:rPr>
          <w:rFonts w:ascii="Times New Roman" w:hAnsi="Times New Roman" w:cs="Times New Roman"/>
          <w:sz w:val="28"/>
          <w:szCs w:val="28"/>
        </w:rPr>
        <w:t>, необходимо</w:t>
      </w:r>
      <w:r w:rsidRPr="00342F86">
        <w:rPr>
          <w:rFonts w:ascii="Times New Roman" w:hAnsi="Times New Roman" w:cs="Times New Roman"/>
          <w:sz w:val="28"/>
          <w:szCs w:val="28"/>
        </w:rPr>
        <w:t xml:space="preserve"> усилить контроль за организацией индивидуальной профилактической работой.</w:t>
      </w:r>
    </w:p>
    <w:p w:rsidR="00DC60DF" w:rsidRDefault="00DC60DF" w:rsidP="00DC60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Организационно-методическая р</w:t>
      </w:r>
      <w:r w:rsidRPr="00DC60DF">
        <w:rPr>
          <w:rFonts w:ascii="Times New Roman" w:hAnsi="Times New Roman" w:cs="Times New Roman"/>
          <w:sz w:val="28"/>
          <w:szCs w:val="28"/>
        </w:rPr>
        <w:t>абота общественных наркопостов в 202</w:t>
      </w:r>
      <w:r w:rsidR="0029343D">
        <w:rPr>
          <w:rFonts w:ascii="Times New Roman" w:hAnsi="Times New Roman" w:cs="Times New Roman"/>
          <w:sz w:val="28"/>
          <w:szCs w:val="28"/>
        </w:rPr>
        <w:t>3</w:t>
      </w:r>
      <w:r w:rsidRPr="00DC60DF">
        <w:rPr>
          <w:rFonts w:ascii="Times New Roman" w:hAnsi="Times New Roman" w:cs="Times New Roman"/>
          <w:sz w:val="28"/>
          <w:szCs w:val="28"/>
        </w:rPr>
        <w:t>-202</w:t>
      </w:r>
      <w:r w:rsidR="0029343D">
        <w:rPr>
          <w:rFonts w:ascii="Times New Roman" w:hAnsi="Times New Roman" w:cs="Times New Roman"/>
          <w:sz w:val="28"/>
          <w:szCs w:val="28"/>
        </w:rPr>
        <w:t>4</w:t>
      </w:r>
      <w:r w:rsidRPr="00DC60DF">
        <w:rPr>
          <w:rFonts w:ascii="Times New Roman" w:hAnsi="Times New Roman" w:cs="Times New Roman"/>
          <w:sz w:val="28"/>
          <w:szCs w:val="28"/>
        </w:rPr>
        <w:t xml:space="preserve"> учебном году была направлена на </w:t>
      </w:r>
      <w:r w:rsidR="0029343D">
        <w:rPr>
          <w:rFonts w:ascii="Times New Roman" w:hAnsi="Times New Roman" w:cs="Times New Roman"/>
          <w:sz w:val="28"/>
          <w:szCs w:val="28"/>
        </w:rPr>
        <w:t>28846</w:t>
      </w:r>
      <w:r w:rsidRPr="00DC60DF">
        <w:rPr>
          <w:rFonts w:ascii="Times New Roman" w:hAnsi="Times New Roman" w:cs="Times New Roman"/>
          <w:sz w:val="28"/>
          <w:szCs w:val="28"/>
        </w:rPr>
        <w:t xml:space="preserve"> специалистов ОО (один и тот же специалист принимал участи</w:t>
      </w:r>
      <w:r w:rsidR="0029343D">
        <w:rPr>
          <w:rFonts w:ascii="Times New Roman" w:hAnsi="Times New Roman" w:cs="Times New Roman"/>
          <w:sz w:val="28"/>
          <w:szCs w:val="28"/>
        </w:rPr>
        <w:t>е</w:t>
      </w:r>
      <w:r w:rsidRPr="00DC60DF">
        <w:rPr>
          <w:rFonts w:ascii="Times New Roman" w:hAnsi="Times New Roman" w:cs="Times New Roman"/>
          <w:sz w:val="28"/>
          <w:szCs w:val="28"/>
        </w:rPr>
        <w:t xml:space="preserve"> в нескольких мероприятиях), для которых было проведено 1</w:t>
      </w:r>
      <w:r w:rsidR="0029343D">
        <w:rPr>
          <w:rFonts w:ascii="Times New Roman" w:hAnsi="Times New Roman" w:cs="Times New Roman"/>
          <w:sz w:val="28"/>
          <w:szCs w:val="28"/>
        </w:rPr>
        <w:t>36</w:t>
      </w:r>
      <w:r w:rsidRPr="00DC60DF">
        <w:rPr>
          <w:rFonts w:ascii="Times New Roman" w:hAnsi="Times New Roman" w:cs="Times New Roman"/>
          <w:sz w:val="28"/>
          <w:szCs w:val="28"/>
        </w:rPr>
        <w:t xml:space="preserve"> мероприятий. Количество проведенных мероприятий в отчетном периоде </w:t>
      </w:r>
      <w:r w:rsidR="0029343D">
        <w:rPr>
          <w:rFonts w:ascii="Times New Roman" w:hAnsi="Times New Roman" w:cs="Times New Roman"/>
          <w:sz w:val="28"/>
          <w:szCs w:val="28"/>
        </w:rPr>
        <w:t>увеличилось на 18</w:t>
      </w:r>
      <w:r w:rsidRPr="00DC60DF">
        <w:rPr>
          <w:rFonts w:ascii="Times New Roman" w:hAnsi="Times New Roman" w:cs="Times New Roman"/>
          <w:sz w:val="28"/>
          <w:szCs w:val="28"/>
        </w:rPr>
        <w:t>.</w:t>
      </w:r>
    </w:p>
    <w:p w:rsidR="001938D2" w:rsidRDefault="00903BA8" w:rsidP="00903BA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2023-2024 учебном году на муниципальном уровне совместно со специалистами ГКУ ЦПРК были проведены: для родителей 2 муниципальных родительских собрания; для педагогов – 4 практико-ориентированных семинара, 1 семинар-тренинг; для обучающихся –«Школа добровольца». Были организованы 4 муниципальных рабочих методические совещания </w:t>
      </w:r>
      <w:r w:rsidRPr="00903BA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903BA8">
        <w:rPr>
          <w:rFonts w:ascii="Times New Roman" w:hAnsi="Times New Roman" w:cs="Times New Roman"/>
          <w:sz w:val="28"/>
          <w:szCs w:val="28"/>
        </w:rPr>
        <w:t xml:space="preserve"> наркологических постов (постов «Здоровье+»)»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3BA8">
        <w:rPr>
          <w:rFonts w:ascii="Times New Roman" w:hAnsi="Times New Roman" w:cs="Times New Roman"/>
          <w:sz w:val="28"/>
          <w:szCs w:val="28"/>
        </w:rPr>
        <w:t xml:space="preserve"> Оказана индивидуальная консультационно - методическая помощь «Организация работы наркологических постов (постов «Здоровье+»)» следующим общеобразовательным организациям: МОУ СОШ № 2 УКМО, МОУ СОШ № 7 УКМО, МОУ СОШ п.Верхнемарково УКМО, МОУ СОШ п. Звёздный УКМО, МОУ СОШ с. Ния УКМО, МОУ СОШ п. Ручей УКМО, МОУ СОШ п. Янталь УКМО.</w:t>
      </w:r>
    </w:p>
    <w:p w:rsidR="001938D2" w:rsidRPr="00342F86" w:rsidRDefault="00903BA8" w:rsidP="00DC60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F86">
        <w:rPr>
          <w:rFonts w:ascii="Times New Roman" w:hAnsi="Times New Roman" w:cs="Times New Roman"/>
          <w:sz w:val="28"/>
          <w:szCs w:val="28"/>
        </w:rPr>
        <w:t xml:space="preserve">Продолжить работу в данном направлении </w:t>
      </w:r>
      <w:r w:rsidR="00342F86" w:rsidRPr="00342F86">
        <w:rPr>
          <w:rFonts w:ascii="Times New Roman" w:hAnsi="Times New Roman" w:cs="Times New Roman"/>
          <w:sz w:val="28"/>
          <w:szCs w:val="28"/>
        </w:rPr>
        <w:t>согласно Инструктивно-методическим указаниям</w:t>
      </w:r>
      <w:r w:rsidRPr="00342F86">
        <w:rPr>
          <w:rFonts w:ascii="Times New Roman" w:hAnsi="Times New Roman" w:cs="Times New Roman"/>
          <w:sz w:val="28"/>
          <w:szCs w:val="28"/>
        </w:rPr>
        <w:t>, утвержденных приказами министерств образования и здравоохранения Иркутской области от 02.08.2013г. №52-мпр, №130-мпр (далее - Инструктивно-методические указания)</w:t>
      </w:r>
      <w:r w:rsidR="00342F86" w:rsidRPr="00342F86">
        <w:rPr>
          <w:rFonts w:ascii="Times New Roman" w:hAnsi="Times New Roman" w:cs="Times New Roman"/>
          <w:sz w:val="28"/>
          <w:szCs w:val="28"/>
        </w:rPr>
        <w:t>.</w:t>
      </w:r>
    </w:p>
    <w:sectPr w:rsidR="001938D2" w:rsidRPr="00342F86" w:rsidSect="000D6D4A">
      <w:footerReference w:type="default" r:id="rId17"/>
      <w:pgSz w:w="11906" w:h="16838"/>
      <w:pgMar w:top="851" w:right="567" w:bottom="851" w:left="1701" w:header="17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6EB" w:rsidRDefault="000366EB" w:rsidP="001938D2">
      <w:pPr>
        <w:spacing w:after="0" w:line="240" w:lineRule="auto"/>
      </w:pPr>
      <w:r>
        <w:separator/>
      </w:r>
    </w:p>
  </w:endnote>
  <w:endnote w:type="continuationSeparator" w:id="0">
    <w:p w:rsidR="000366EB" w:rsidRDefault="000366EB" w:rsidP="0019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007020"/>
      <w:docPartObj>
        <w:docPartGallery w:val="Page Numbers (Bottom of Page)"/>
        <w:docPartUnique/>
      </w:docPartObj>
    </w:sdtPr>
    <w:sdtContent>
      <w:p w:rsidR="003C335C" w:rsidRDefault="00DF0B11">
        <w:pPr>
          <w:pStyle w:val="ab"/>
          <w:jc w:val="right"/>
        </w:pPr>
        <w:r>
          <w:fldChar w:fldCharType="begin"/>
        </w:r>
        <w:r w:rsidR="003C335C">
          <w:instrText>PAGE   \* MERGEFORMAT</w:instrText>
        </w:r>
        <w:r>
          <w:fldChar w:fldCharType="separate"/>
        </w:r>
        <w:r w:rsidR="000366EB">
          <w:rPr>
            <w:noProof/>
          </w:rPr>
          <w:t>1</w:t>
        </w:r>
        <w:r>
          <w:fldChar w:fldCharType="end"/>
        </w:r>
      </w:p>
    </w:sdtContent>
  </w:sdt>
  <w:p w:rsidR="003C335C" w:rsidRDefault="003C335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6EB" w:rsidRDefault="000366EB" w:rsidP="001938D2">
      <w:pPr>
        <w:spacing w:after="0" w:line="240" w:lineRule="auto"/>
      </w:pPr>
      <w:r>
        <w:separator/>
      </w:r>
    </w:p>
  </w:footnote>
  <w:footnote w:type="continuationSeparator" w:id="0">
    <w:p w:rsidR="000366EB" w:rsidRDefault="000366EB" w:rsidP="0019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2384"/>
    <w:multiLevelType w:val="hybridMultilevel"/>
    <w:tmpl w:val="0130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735B5"/>
    <w:multiLevelType w:val="hybridMultilevel"/>
    <w:tmpl w:val="5C8A87B2"/>
    <w:lvl w:ilvl="0" w:tplc="F32C84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DC797F"/>
    <w:multiLevelType w:val="hybridMultilevel"/>
    <w:tmpl w:val="DB08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6095A"/>
    <w:multiLevelType w:val="hybridMultilevel"/>
    <w:tmpl w:val="C05AF610"/>
    <w:lvl w:ilvl="0" w:tplc="458EE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C07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88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4D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E2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42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74D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AAE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60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72B63C9"/>
    <w:multiLevelType w:val="multilevel"/>
    <w:tmpl w:val="FAA2C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5">
    <w:nsid w:val="2EF658ED"/>
    <w:multiLevelType w:val="hybridMultilevel"/>
    <w:tmpl w:val="A306CCE2"/>
    <w:lvl w:ilvl="0" w:tplc="8F680E8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F76C2C"/>
    <w:multiLevelType w:val="hybridMultilevel"/>
    <w:tmpl w:val="BC1E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E578E"/>
    <w:rsid w:val="000048FA"/>
    <w:rsid w:val="00013910"/>
    <w:rsid w:val="00017384"/>
    <w:rsid w:val="00017FF3"/>
    <w:rsid w:val="000244FE"/>
    <w:rsid w:val="000327DB"/>
    <w:rsid w:val="00034C76"/>
    <w:rsid w:val="000366EB"/>
    <w:rsid w:val="00062200"/>
    <w:rsid w:val="00062640"/>
    <w:rsid w:val="00080D55"/>
    <w:rsid w:val="00095C13"/>
    <w:rsid w:val="000A37DD"/>
    <w:rsid w:val="000C7C5A"/>
    <w:rsid w:val="000D0242"/>
    <w:rsid w:val="000D26B6"/>
    <w:rsid w:val="000D6D4A"/>
    <w:rsid w:val="00105C31"/>
    <w:rsid w:val="00107555"/>
    <w:rsid w:val="00114845"/>
    <w:rsid w:val="001344D2"/>
    <w:rsid w:val="001378FB"/>
    <w:rsid w:val="00141E75"/>
    <w:rsid w:val="00170117"/>
    <w:rsid w:val="00190878"/>
    <w:rsid w:val="001938D2"/>
    <w:rsid w:val="001A431E"/>
    <w:rsid w:val="001A60D0"/>
    <w:rsid w:val="001B74EB"/>
    <w:rsid w:val="001D3F64"/>
    <w:rsid w:val="001E5CD9"/>
    <w:rsid w:val="00262658"/>
    <w:rsid w:val="002870A6"/>
    <w:rsid w:val="0029343D"/>
    <w:rsid w:val="002A1739"/>
    <w:rsid w:val="002A399F"/>
    <w:rsid w:val="002B24E3"/>
    <w:rsid w:val="002B54A6"/>
    <w:rsid w:val="002C560C"/>
    <w:rsid w:val="002D0FD3"/>
    <w:rsid w:val="002E6E4D"/>
    <w:rsid w:val="0030460F"/>
    <w:rsid w:val="00336544"/>
    <w:rsid w:val="00342F86"/>
    <w:rsid w:val="0035364D"/>
    <w:rsid w:val="0036609B"/>
    <w:rsid w:val="0038460E"/>
    <w:rsid w:val="00391DB1"/>
    <w:rsid w:val="003A6434"/>
    <w:rsid w:val="003C335C"/>
    <w:rsid w:val="003D67DB"/>
    <w:rsid w:val="004273F4"/>
    <w:rsid w:val="0043417A"/>
    <w:rsid w:val="00491952"/>
    <w:rsid w:val="0049390B"/>
    <w:rsid w:val="004E2594"/>
    <w:rsid w:val="005006BA"/>
    <w:rsid w:val="00505D2E"/>
    <w:rsid w:val="00506150"/>
    <w:rsid w:val="005113F8"/>
    <w:rsid w:val="00523A75"/>
    <w:rsid w:val="0055095C"/>
    <w:rsid w:val="00554D48"/>
    <w:rsid w:val="00562181"/>
    <w:rsid w:val="005923C7"/>
    <w:rsid w:val="005C2614"/>
    <w:rsid w:val="005D1523"/>
    <w:rsid w:val="005E09BF"/>
    <w:rsid w:val="005F07F6"/>
    <w:rsid w:val="00611FD1"/>
    <w:rsid w:val="006143B2"/>
    <w:rsid w:val="00625F8B"/>
    <w:rsid w:val="00675023"/>
    <w:rsid w:val="00687CB1"/>
    <w:rsid w:val="006946F8"/>
    <w:rsid w:val="00695D9C"/>
    <w:rsid w:val="006A2580"/>
    <w:rsid w:val="006B0830"/>
    <w:rsid w:val="006B63E5"/>
    <w:rsid w:val="006B6788"/>
    <w:rsid w:val="006D1A6A"/>
    <w:rsid w:val="006F6CE2"/>
    <w:rsid w:val="007161C2"/>
    <w:rsid w:val="00717C5F"/>
    <w:rsid w:val="007218BF"/>
    <w:rsid w:val="00742E75"/>
    <w:rsid w:val="007705FA"/>
    <w:rsid w:val="00772321"/>
    <w:rsid w:val="00776BD6"/>
    <w:rsid w:val="00783407"/>
    <w:rsid w:val="007A65CA"/>
    <w:rsid w:val="007B0142"/>
    <w:rsid w:val="007C1F20"/>
    <w:rsid w:val="007C406B"/>
    <w:rsid w:val="007E5078"/>
    <w:rsid w:val="007E7CB3"/>
    <w:rsid w:val="007F67A4"/>
    <w:rsid w:val="00816E19"/>
    <w:rsid w:val="00825146"/>
    <w:rsid w:val="00832548"/>
    <w:rsid w:val="008409C7"/>
    <w:rsid w:val="00851D8E"/>
    <w:rsid w:val="008A758A"/>
    <w:rsid w:val="008B368B"/>
    <w:rsid w:val="00902177"/>
    <w:rsid w:val="00903BA8"/>
    <w:rsid w:val="00912DF5"/>
    <w:rsid w:val="0093492F"/>
    <w:rsid w:val="00951E00"/>
    <w:rsid w:val="009B05BF"/>
    <w:rsid w:val="009B0BC3"/>
    <w:rsid w:val="009F34F4"/>
    <w:rsid w:val="00A110BD"/>
    <w:rsid w:val="00A21905"/>
    <w:rsid w:val="00A253EB"/>
    <w:rsid w:val="00A348EB"/>
    <w:rsid w:val="00A4114C"/>
    <w:rsid w:val="00A4342D"/>
    <w:rsid w:val="00A53C74"/>
    <w:rsid w:val="00A565FA"/>
    <w:rsid w:val="00A651C2"/>
    <w:rsid w:val="00A75BE5"/>
    <w:rsid w:val="00A76C7C"/>
    <w:rsid w:val="00A90A93"/>
    <w:rsid w:val="00A915F9"/>
    <w:rsid w:val="00AB20C2"/>
    <w:rsid w:val="00AD1C4D"/>
    <w:rsid w:val="00AE6135"/>
    <w:rsid w:val="00B009B3"/>
    <w:rsid w:val="00B06B73"/>
    <w:rsid w:val="00B36357"/>
    <w:rsid w:val="00B37C9E"/>
    <w:rsid w:val="00B53910"/>
    <w:rsid w:val="00BF253B"/>
    <w:rsid w:val="00BF371D"/>
    <w:rsid w:val="00C764A4"/>
    <w:rsid w:val="00CC42A7"/>
    <w:rsid w:val="00D106E1"/>
    <w:rsid w:val="00D22E33"/>
    <w:rsid w:val="00D438C9"/>
    <w:rsid w:val="00D442C1"/>
    <w:rsid w:val="00D538E2"/>
    <w:rsid w:val="00D6193F"/>
    <w:rsid w:val="00D82B7B"/>
    <w:rsid w:val="00D87730"/>
    <w:rsid w:val="00DC0988"/>
    <w:rsid w:val="00DC60DF"/>
    <w:rsid w:val="00DC7C96"/>
    <w:rsid w:val="00DD2EB3"/>
    <w:rsid w:val="00DE178C"/>
    <w:rsid w:val="00DF0B11"/>
    <w:rsid w:val="00DF3ACF"/>
    <w:rsid w:val="00E07DA3"/>
    <w:rsid w:val="00E15A1A"/>
    <w:rsid w:val="00E1782D"/>
    <w:rsid w:val="00E27171"/>
    <w:rsid w:val="00E35637"/>
    <w:rsid w:val="00E45915"/>
    <w:rsid w:val="00E5345E"/>
    <w:rsid w:val="00E66400"/>
    <w:rsid w:val="00E9185E"/>
    <w:rsid w:val="00E92B2F"/>
    <w:rsid w:val="00E93E2D"/>
    <w:rsid w:val="00EA531A"/>
    <w:rsid w:val="00EB3347"/>
    <w:rsid w:val="00EF4544"/>
    <w:rsid w:val="00F03A4A"/>
    <w:rsid w:val="00F21D07"/>
    <w:rsid w:val="00F25898"/>
    <w:rsid w:val="00F379E2"/>
    <w:rsid w:val="00F525E5"/>
    <w:rsid w:val="00F56DF0"/>
    <w:rsid w:val="00F77308"/>
    <w:rsid w:val="00F848F9"/>
    <w:rsid w:val="00FD1ACD"/>
    <w:rsid w:val="00FD21C4"/>
    <w:rsid w:val="00FD2D67"/>
    <w:rsid w:val="00FD4748"/>
    <w:rsid w:val="00FE578E"/>
    <w:rsid w:val="00FF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E57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78E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FE57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11F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611FD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nhideWhenUsed/>
    <w:rsid w:val="00611F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611FD1"/>
    <w:rPr>
      <w:rFonts w:ascii="Times New Roman" w:eastAsia="Times New Roman" w:hAnsi="Times New Roman" w:cs="Times New Roman"/>
      <w:sz w:val="24"/>
      <w:szCs w:val="20"/>
    </w:rPr>
  </w:style>
  <w:style w:type="paragraph" w:customStyle="1" w:styleId="pboth">
    <w:name w:val="pboth"/>
    <w:basedOn w:val="a"/>
    <w:rsid w:val="0061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912D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75023"/>
    <w:pPr>
      <w:ind w:left="720"/>
      <w:contextualSpacing/>
    </w:pPr>
  </w:style>
  <w:style w:type="character" w:customStyle="1" w:styleId="fontstyle01">
    <w:name w:val="fontstyle01"/>
    <w:basedOn w:val="a0"/>
    <w:rsid w:val="00E93E2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93E2D"/>
    <w:rPr>
      <w:rFonts w:ascii="Calibri" w:hAnsi="Calibri" w:cs="Calibri" w:hint="default"/>
      <w:b w:val="0"/>
      <w:bCs w:val="0"/>
      <w:i w:val="0"/>
      <w:iCs w:val="0"/>
      <w:color w:val="000000"/>
      <w:sz w:val="14"/>
      <w:szCs w:val="14"/>
    </w:rPr>
  </w:style>
  <w:style w:type="character" w:styleId="a8">
    <w:name w:val="line number"/>
    <w:basedOn w:val="a0"/>
    <w:uiPriority w:val="99"/>
    <w:semiHidden/>
    <w:unhideWhenUsed/>
    <w:rsid w:val="001938D2"/>
  </w:style>
  <w:style w:type="paragraph" w:styleId="a9">
    <w:name w:val="header"/>
    <w:basedOn w:val="a"/>
    <w:link w:val="aa"/>
    <w:uiPriority w:val="99"/>
    <w:unhideWhenUsed/>
    <w:rsid w:val="0019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38D2"/>
  </w:style>
  <w:style w:type="paragraph" w:styleId="ab">
    <w:name w:val="footer"/>
    <w:basedOn w:val="a"/>
    <w:link w:val="ac"/>
    <w:uiPriority w:val="99"/>
    <w:unhideWhenUsed/>
    <w:rsid w:val="0019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38D2"/>
  </w:style>
  <w:style w:type="paragraph" w:styleId="ad">
    <w:name w:val="Balloon Text"/>
    <w:basedOn w:val="a"/>
    <w:link w:val="ae"/>
    <w:uiPriority w:val="99"/>
    <w:semiHidden/>
    <w:unhideWhenUsed/>
    <w:rsid w:val="00193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38D2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E5CD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E5CD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E5CD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E5CD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E5CD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704149726382241E-2"/>
          <c:y val="3.9918247923927563E-2"/>
          <c:w val="0.90016327987330169"/>
          <c:h val="0.3756949878120582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социально-педагогических обследований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4</c:v>
                </c:pt>
                <c:pt idx="1">
                  <c:v>7</c:v>
                </c:pt>
                <c:pt idx="2">
                  <c:v>20</c:v>
                </c:pt>
                <c:pt idx="3">
                  <c:v>0</c:v>
                </c:pt>
                <c:pt idx="4">
                  <c:v>8</c:v>
                </c:pt>
                <c:pt idx="5">
                  <c:v>10</c:v>
                </c:pt>
                <c:pt idx="6">
                  <c:v>4</c:v>
                </c:pt>
                <c:pt idx="7">
                  <c:v>10</c:v>
                </c:pt>
                <c:pt idx="8">
                  <c:v>6</c:v>
                </c:pt>
                <c:pt idx="9">
                  <c:v>4</c:v>
                </c:pt>
                <c:pt idx="10">
                  <c:v>3</c:v>
                </c:pt>
                <c:pt idx="11">
                  <c:v>9</c:v>
                </c:pt>
                <c:pt idx="12">
                  <c:v>6</c:v>
                </c:pt>
                <c:pt idx="13">
                  <c:v>7</c:v>
                </c:pt>
                <c:pt idx="14">
                  <c:v>0</c:v>
                </c:pt>
                <c:pt idx="15">
                  <c:v>8</c:v>
                </c:pt>
                <c:pt idx="16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FB-430E-B8CB-3FB35894AEE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психологических обследований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10</c:v>
                </c:pt>
                <c:pt idx="1">
                  <c:v>34</c:v>
                </c:pt>
                <c:pt idx="2">
                  <c:v>12</c:v>
                </c:pt>
                <c:pt idx="3">
                  <c:v>4</c:v>
                </c:pt>
                <c:pt idx="4">
                  <c:v>12</c:v>
                </c:pt>
                <c:pt idx="5">
                  <c:v>6</c:v>
                </c:pt>
                <c:pt idx="6">
                  <c:v>14</c:v>
                </c:pt>
                <c:pt idx="7">
                  <c:v>12</c:v>
                </c:pt>
                <c:pt idx="8">
                  <c:v>10</c:v>
                </c:pt>
                <c:pt idx="9">
                  <c:v>6</c:v>
                </c:pt>
                <c:pt idx="10">
                  <c:v>14</c:v>
                </c:pt>
                <c:pt idx="11">
                  <c:v>11</c:v>
                </c:pt>
                <c:pt idx="12">
                  <c:v>16</c:v>
                </c:pt>
                <c:pt idx="13">
                  <c:v>1</c:v>
                </c:pt>
                <c:pt idx="14">
                  <c:v>7</c:v>
                </c:pt>
                <c:pt idx="15">
                  <c:v>11</c:v>
                </c:pt>
                <c:pt idx="16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EFB-430E-B8CB-3FB35894AEE6}"/>
            </c:ext>
          </c:extLst>
        </c:ser>
        <c:gapWidth val="219"/>
        <c:overlap val="-27"/>
        <c:axId val="99675136"/>
        <c:axId val="101319424"/>
      </c:barChart>
      <c:catAx>
        <c:axId val="996751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319424"/>
        <c:crosses val="autoZero"/>
        <c:auto val="1"/>
        <c:lblAlgn val="ctr"/>
        <c:lblOffset val="100"/>
      </c:catAx>
      <c:valAx>
        <c:axId val="101319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67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8181057876240023"/>
          <c:w val="0.55677238487603886"/>
          <c:h val="0.218123462913592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704149726382241E-2"/>
          <c:y val="3.9918247923927556E-2"/>
          <c:w val="0.90016327987330169"/>
          <c:h val="0.3756949878120582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 охваченных социально-педагогическими обследованиями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406</c:v>
                </c:pt>
                <c:pt idx="1">
                  <c:v>1149</c:v>
                </c:pt>
                <c:pt idx="2">
                  <c:v>441</c:v>
                </c:pt>
                <c:pt idx="3">
                  <c:v>0</c:v>
                </c:pt>
                <c:pt idx="4">
                  <c:v>691</c:v>
                </c:pt>
                <c:pt idx="5">
                  <c:v>431</c:v>
                </c:pt>
                <c:pt idx="6">
                  <c:v>188</c:v>
                </c:pt>
                <c:pt idx="7">
                  <c:v>98</c:v>
                </c:pt>
                <c:pt idx="8">
                  <c:v>462</c:v>
                </c:pt>
                <c:pt idx="9">
                  <c:v>410</c:v>
                </c:pt>
                <c:pt idx="10">
                  <c:v>1015</c:v>
                </c:pt>
                <c:pt idx="11">
                  <c:v>243</c:v>
                </c:pt>
                <c:pt idx="12">
                  <c:v>324</c:v>
                </c:pt>
                <c:pt idx="13">
                  <c:v>88</c:v>
                </c:pt>
                <c:pt idx="14">
                  <c:v>0</c:v>
                </c:pt>
                <c:pt idx="15">
                  <c:v>388</c:v>
                </c:pt>
                <c:pt idx="16">
                  <c:v>149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36-41C3-A8C8-9F11B7B5DF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обучающихся охваченных психологическими обследованиями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312</c:v>
                </c:pt>
                <c:pt idx="1">
                  <c:v>553</c:v>
                </c:pt>
                <c:pt idx="2">
                  <c:v>390</c:v>
                </c:pt>
                <c:pt idx="3">
                  <c:v>93</c:v>
                </c:pt>
                <c:pt idx="4">
                  <c:v>210</c:v>
                </c:pt>
                <c:pt idx="5">
                  <c:v>477</c:v>
                </c:pt>
                <c:pt idx="6">
                  <c:v>646</c:v>
                </c:pt>
                <c:pt idx="7">
                  <c:v>240</c:v>
                </c:pt>
                <c:pt idx="8">
                  <c:v>164</c:v>
                </c:pt>
                <c:pt idx="9">
                  <c:v>414</c:v>
                </c:pt>
                <c:pt idx="10">
                  <c:v>862</c:v>
                </c:pt>
                <c:pt idx="11">
                  <c:v>245</c:v>
                </c:pt>
                <c:pt idx="12">
                  <c:v>518</c:v>
                </c:pt>
                <c:pt idx="13">
                  <c:v>46</c:v>
                </c:pt>
                <c:pt idx="14">
                  <c:v>161</c:v>
                </c:pt>
                <c:pt idx="15">
                  <c:v>190</c:v>
                </c:pt>
                <c:pt idx="16">
                  <c:v>118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36-41C3-A8C8-9F11B7B5DFF7}"/>
            </c:ext>
          </c:extLst>
        </c:ser>
        <c:gapWidth val="219"/>
        <c:overlap val="-27"/>
        <c:axId val="38629760"/>
        <c:axId val="38631296"/>
      </c:barChart>
      <c:catAx>
        <c:axId val="386297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631296"/>
        <c:crosses val="autoZero"/>
        <c:auto val="1"/>
        <c:lblAlgn val="ctr"/>
        <c:lblOffset val="100"/>
      </c:catAx>
      <c:valAx>
        <c:axId val="386312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62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177818695739959"/>
          <c:w val="0.82083333333333353"/>
          <c:h val="0.1288847309927843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754132084840779E-2"/>
          <c:y val="4.1119596892493712E-2"/>
          <c:w val="0.90042604809533922"/>
          <c:h val="0.5452805241450081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dLbl>
              <c:idx val="13"/>
              <c:layout>
                <c:manualLayout>
                  <c:x val="1.8018018018018025E-3"/>
                  <c:y val="-1.00250626566415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94C-4E81-8154-8D03F294D8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0.9700000000000002</c:v>
                </c:pt>
                <c:pt idx="1">
                  <c:v>0.92</c:v>
                </c:pt>
                <c:pt idx="2">
                  <c:v>0.86500000000000021</c:v>
                </c:pt>
                <c:pt idx="3">
                  <c:v>1</c:v>
                </c:pt>
                <c:pt idx="4">
                  <c:v>0.95000000000000018</c:v>
                </c:pt>
                <c:pt idx="5">
                  <c:v>0.86300000000000021</c:v>
                </c:pt>
                <c:pt idx="6">
                  <c:v>0.96000000000000019</c:v>
                </c:pt>
                <c:pt idx="7">
                  <c:v>0.8540000000000002</c:v>
                </c:pt>
                <c:pt idx="8">
                  <c:v>0.96200000000000019</c:v>
                </c:pt>
                <c:pt idx="9">
                  <c:v>0.84000000000000019</c:v>
                </c:pt>
                <c:pt idx="10">
                  <c:v>0.84000000000000019</c:v>
                </c:pt>
                <c:pt idx="11">
                  <c:v>1</c:v>
                </c:pt>
                <c:pt idx="12">
                  <c:v>0.98</c:v>
                </c:pt>
                <c:pt idx="13">
                  <c:v>0.98099999999999998</c:v>
                </c:pt>
                <c:pt idx="14">
                  <c:v>0.96000000000000019</c:v>
                </c:pt>
                <c:pt idx="15">
                  <c:v>0.92</c:v>
                </c:pt>
                <c:pt idx="16">
                  <c:v>0.9740000000000002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4C-4E81-8154-8D03F294D8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dLbl>
              <c:idx val="3"/>
              <c:layout>
                <c:manualLayout>
                  <c:x val="1.8018018018018025E-3"/>
                  <c:y val="-1.670843776106934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94C-4E81-8154-8D03F294D8E7}"/>
                </c:ext>
              </c:extLst>
            </c:dLbl>
            <c:dLbl>
              <c:idx val="11"/>
              <c:layout>
                <c:manualLayout>
                  <c:x val="5.4054054054052747E-3"/>
                  <c:y val="-1.670843776106934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94C-4E81-8154-8D03F294D8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Лист1!$C$2:$C$18</c:f>
              <c:numCache>
                <c:formatCode>0%</c:formatCode>
                <c:ptCount val="17"/>
                <c:pt idx="0">
                  <c:v>1</c:v>
                </c:pt>
                <c:pt idx="1">
                  <c:v>0.9750000000000002</c:v>
                </c:pt>
                <c:pt idx="2">
                  <c:v>0.9760000000000002</c:v>
                </c:pt>
                <c:pt idx="3">
                  <c:v>1</c:v>
                </c:pt>
                <c:pt idx="4">
                  <c:v>0.99</c:v>
                </c:pt>
                <c:pt idx="5">
                  <c:v>0.99</c:v>
                </c:pt>
                <c:pt idx="6">
                  <c:v>0.92</c:v>
                </c:pt>
                <c:pt idx="7">
                  <c:v>0.88</c:v>
                </c:pt>
                <c:pt idx="8">
                  <c:v>1</c:v>
                </c:pt>
                <c:pt idx="9">
                  <c:v>0.91</c:v>
                </c:pt>
                <c:pt idx="10">
                  <c:v>0.9700000000000002</c:v>
                </c:pt>
                <c:pt idx="11">
                  <c:v>1</c:v>
                </c:pt>
                <c:pt idx="12">
                  <c:v>0.96000000000000019</c:v>
                </c:pt>
                <c:pt idx="13">
                  <c:v>0.96000000000000019</c:v>
                </c:pt>
                <c:pt idx="14">
                  <c:v>0.98</c:v>
                </c:pt>
                <c:pt idx="15">
                  <c:v>0.9700000000000002</c:v>
                </c:pt>
                <c:pt idx="1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94C-4E81-8154-8D03F294D8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2072072072072073E-3"/>
                  <c:y val="-3.007518796992482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4C-4E81-8154-8D03F294D8E7}"/>
                </c:ext>
              </c:extLst>
            </c:dLbl>
            <c:dLbl>
              <c:idx val="3"/>
              <c:layout>
                <c:manualLayout>
                  <c:x val="5.4054054054054083E-3"/>
                  <c:y val="-4.010025062656640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4C-4E81-8154-8D03F294D8E7}"/>
                </c:ext>
              </c:extLst>
            </c:dLbl>
            <c:dLbl>
              <c:idx val="4"/>
              <c:layout>
                <c:manualLayout>
                  <c:x val="2.139037433155079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94C-4E81-8154-8D03F294D8E7}"/>
                </c:ext>
              </c:extLst>
            </c:dLbl>
            <c:dLbl>
              <c:idx val="8"/>
              <c:layout>
                <c:manualLayout>
                  <c:x val="5.4054054054054083E-3"/>
                  <c:y val="-2.339181286549708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94C-4E81-8154-8D03F294D8E7}"/>
                </c:ext>
              </c:extLst>
            </c:dLbl>
            <c:dLbl>
              <c:idx val="11"/>
              <c:layout>
                <c:manualLayout>
                  <c:x val="3.6036036036034723E-3"/>
                  <c:y val="-4.010025062656640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94C-4E81-8154-8D03F294D8E7}"/>
                </c:ext>
              </c:extLst>
            </c:dLbl>
            <c:dLbl>
              <c:idx val="12"/>
              <c:layout>
                <c:manualLayout>
                  <c:x val="0"/>
                  <c:y val="-3.007518796992482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94C-4E81-8154-8D03F294D8E7}"/>
                </c:ext>
              </c:extLst>
            </c:dLbl>
            <c:dLbl>
              <c:idx val="13"/>
              <c:layout>
                <c:manualLayout>
                  <c:x val="3.6036036036036041E-3"/>
                  <c:y val="6.68337510442770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94C-4E81-8154-8D03F294D8E7}"/>
                </c:ext>
              </c:extLst>
            </c:dLbl>
            <c:dLbl>
              <c:idx val="16"/>
              <c:layout>
                <c:manualLayout>
                  <c:x val="9.3554816343143082E-3"/>
                  <c:y val="4.5113045079891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5.0416298230100916E-2"/>
                      <c:h val="6.60485860320091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594C-4E81-8154-8D03F294D8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Лист1!$D$2:$D$18</c:f>
              <c:numCache>
                <c:formatCode>0%</c:formatCode>
                <c:ptCount val="17"/>
                <c:pt idx="0">
                  <c:v>1</c:v>
                </c:pt>
                <c:pt idx="1">
                  <c:v>1</c:v>
                </c:pt>
                <c:pt idx="2" formatCode="0.00%">
                  <c:v>0.99399999999999999</c:v>
                </c:pt>
                <c:pt idx="3">
                  <c:v>1</c:v>
                </c:pt>
                <c:pt idx="4" formatCode="0.00%">
                  <c:v>0.91200000000000003</c:v>
                </c:pt>
                <c:pt idx="5">
                  <c:v>1</c:v>
                </c:pt>
                <c:pt idx="6" formatCode="0.00%">
                  <c:v>0.89300000000000002</c:v>
                </c:pt>
                <c:pt idx="7" formatCode="0.00%">
                  <c:v>0.90400000000000003</c:v>
                </c:pt>
                <c:pt idx="8">
                  <c:v>1</c:v>
                </c:pt>
                <c:pt idx="9" formatCode="0.00%">
                  <c:v>0.95200000000000018</c:v>
                </c:pt>
                <c:pt idx="10" formatCode="0.00%">
                  <c:v>0.85600000000000021</c:v>
                </c:pt>
                <c:pt idx="11">
                  <c:v>1</c:v>
                </c:pt>
                <c:pt idx="12" formatCode="0.00%">
                  <c:v>0.98799999999999999</c:v>
                </c:pt>
                <c:pt idx="13" formatCode="0.00%">
                  <c:v>0.9790000000000002</c:v>
                </c:pt>
                <c:pt idx="14">
                  <c:v>1</c:v>
                </c:pt>
                <c:pt idx="15">
                  <c:v>0.88</c:v>
                </c:pt>
                <c:pt idx="16" formatCode="0.00%">
                  <c:v>0.9760000000000002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94C-4E81-8154-8D03F294D8E7}"/>
            </c:ext>
          </c:extLst>
        </c:ser>
        <c:gapWidth val="219"/>
        <c:overlap val="-27"/>
        <c:axId val="78952320"/>
        <c:axId val="78953856"/>
      </c:barChart>
      <c:catAx>
        <c:axId val="789523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953856"/>
        <c:crosses val="autoZero"/>
        <c:auto val="1"/>
        <c:lblAlgn val="ctr"/>
        <c:lblOffset val="100"/>
      </c:catAx>
      <c:valAx>
        <c:axId val="789538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952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90540435801229546"/>
          <c:w val="0.57362275661488304"/>
          <c:h val="9.3234512080769744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0203507170299357E-2"/>
          <c:y val="0.12774599445044271"/>
          <c:w val="0.94047282133211607"/>
          <c:h val="0.5180668566771877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dLbl>
              <c:idx val="8"/>
              <c:layout>
                <c:manualLayout>
                  <c:x val="5.5944055944055276E-3"/>
                  <c:y val="-2.631578947368421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95-4472-A3D9-45B758E6BB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0.14000000000000001</c:v>
                </c:pt>
                <c:pt idx="1">
                  <c:v>2.0000000000000007E-2</c:v>
                </c:pt>
                <c:pt idx="2">
                  <c:v>1.0000000000000004E-2</c:v>
                </c:pt>
                <c:pt idx="3">
                  <c:v>0.12200000000000003</c:v>
                </c:pt>
                <c:pt idx="4">
                  <c:v>0.15000000000000005</c:v>
                </c:pt>
                <c:pt idx="5">
                  <c:v>1.0000000000000004E-2</c:v>
                </c:pt>
                <c:pt idx="6">
                  <c:v>0</c:v>
                </c:pt>
                <c:pt idx="7">
                  <c:v>3.4000000000000002E-2</c:v>
                </c:pt>
                <c:pt idx="8">
                  <c:v>0.24000000000000005</c:v>
                </c:pt>
                <c:pt idx="9">
                  <c:v>0.29000000000000009</c:v>
                </c:pt>
                <c:pt idx="10">
                  <c:v>0.24000000000000005</c:v>
                </c:pt>
                <c:pt idx="11">
                  <c:v>0</c:v>
                </c:pt>
                <c:pt idx="12">
                  <c:v>0.3000000000000001</c:v>
                </c:pt>
                <c:pt idx="13">
                  <c:v>0.30200000000000016</c:v>
                </c:pt>
                <c:pt idx="14">
                  <c:v>6.0000000000000019E-2</c:v>
                </c:pt>
                <c:pt idx="15">
                  <c:v>3.0000000000000002E-2</c:v>
                </c:pt>
                <c:pt idx="16">
                  <c:v>8.0000000000000029E-2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FA-45FC-B0F8-4815AF6FFB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Лист1!$C$2:$C$18</c:f>
              <c:numCache>
                <c:formatCode>0%</c:formatCode>
                <c:ptCount val="17"/>
                <c:pt idx="0">
                  <c:v>0.11</c:v>
                </c:pt>
                <c:pt idx="1">
                  <c:v>0.26</c:v>
                </c:pt>
                <c:pt idx="2">
                  <c:v>2.5000000000000001E-2</c:v>
                </c:pt>
                <c:pt idx="3">
                  <c:v>7.0000000000000021E-2</c:v>
                </c:pt>
                <c:pt idx="4">
                  <c:v>0.23</c:v>
                </c:pt>
                <c:pt idx="5">
                  <c:v>3.7999999999999999E-2</c:v>
                </c:pt>
                <c:pt idx="6">
                  <c:v>0.43300000000000011</c:v>
                </c:pt>
                <c:pt idx="7">
                  <c:v>0.14900000000000005</c:v>
                </c:pt>
                <c:pt idx="8">
                  <c:v>9.0000000000000024E-2</c:v>
                </c:pt>
                <c:pt idx="9">
                  <c:v>0.16</c:v>
                </c:pt>
                <c:pt idx="10">
                  <c:v>0.31900000000000012</c:v>
                </c:pt>
                <c:pt idx="11">
                  <c:v>0.3600000000000001</c:v>
                </c:pt>
                <c:pt idx="12">
                  <c:v>0.22</c:v>
                </c:pt>
                <c:pt idx="13">
                  <c:v>0.45</c:v>
                </c:pt>
                <c:pt idx="14">
                  <c:v>0.14300000000000004</c:v>
                </c:pt>
                <c:pt idx="15">
                  <c:v>0.4</c:v>
                </c:pt>
                <c:pt idx="16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FA-45FC-B0F8-4815AF6FFB5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Лист1!$D$2:$D$18</c:f>
              <c:numCache>
                <c:formatCode>0.00%</c:formatCode>
                <c:ptCount val="17"/>
                <c:pt idx="0" formatCode="0%">
                  <c:v>0.15000000000000005</c:v>
                </c:pt>
                <c:pt idx="1">
                  <c:v>0.15800000000000006</c:v>
                </c:pt>
                <c:pt idx="2">
                  <c:v>0.15900000000000006</c:v>
                </c:pt>
                <c:pt idx="3">
                  <c:v>7.9000000000000029E-2</c:v>
                </c:pt>
                <c:pt idx="4">
                  <c:v>0.25600000000000001</c:v>
                </c:pt>
                <c:pt idx="5">
                  <c:v>6.7000000000000004E-2</c:v>
                </c:pt>
                <c:pt idx="6">
                  <c:v>0.21300000000000005</c:v>
                </c:pt>
                <c:pt idx="7">
                  <c:v>0.23400000000000001</c:v>
                </c:pt>
                <c:pt idx="8" formatCode="0%">
                  <c:v>0.05</c:v>
                </c:pt>
                <c:pt idx="9">
                  <c:v>0.17200000000000001</c:v>
                </c:pt>
                <c:pt idx="10">
                  <c:v>0.25600000000000001</c:v>
                </c:pt>
                <c:pt idx="11">
                  <c:v>0.18400000000000005</c:v>
                </c:pt>
                <c:pt idx="12">
                  <c:v>0.13400000000000001</c:v>
                </c:pt>
                <c:pt idx="13">
                  <c:v>0.28300000000000008</c:v>
                </c:pt>
                <c:pt idx="14" formatCode="0%">
                  <c:v>0.38000000000000012</c:v>
                </c:pt>
                <c:pt idx="15">
                  <c:v>0.28400000000000009</c:v>
                </c:pt>
                <c:pt idx="16">
                  <c:v>0.125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4FA-45FC-B0F8-4815AF6FFB58}"/>
            </c:ext>
          </c:extLst>
        </c:ser>
        <c:gapWidth val="219"/>
        <c:overlap val="-27"/>
        <c:axId val="38628352"/>
        <c:axId val="101262080"/>
      </c:barChart>
      <c:catAx>
        <c:axId val="386283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262080"/>
        <c:crosses val="autoZero"/>
        <c:auto val="1"/>
        <c:lblAlgn val="ctr"/>
        <c:lblOffset val="100"/>
      </c:catAx>
      <c:valAx>
        <c:axId val="1012620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62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4579821016873839E-2"/>
          <c:y val="0.90342772785276648"/>
          <c:w val="0.32988155480357451"/>
          <c:h val="7.4032633798438399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242154513294491E-2"/>
          <c:y val="3.3324412647471199E-2"/>
          <c:w val="0.94047282133211607"/>
          <c:h val="0.6759393627198471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10 класс</c:v>
                </c:pt>
                <c:pt idx="4">
                  <c:v>11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0.15000000000000005</c:v>
                </c:pt>
                <c:pt idx="1">
                  <c:v>0.2</c:v>
                </c:pt>
                <c:pt idx="2">
                  <c:v>0.21000000000000005</c:v>
                </c:pt>
                <c:pt idx="3">
                  <c:v>0.12000000000000002</c:v>
                </c:pt>
                <c:pt idx="4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B2-4F34-AAFE-A2692E1C13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10 класс</c:v>
                </c:pt>
                <c:pt idx="4">
                  <c:v>11 класс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0.45</c:v>
                </c:pt>
                <c:pt idx="1">
                  <c:v>0.26</c:v>
                </c:pt>
                <c:pt idx="2">
                  <c:v>0.41000000000000009</c:v>
                </c:pt>
                <c:pt idx="3">
                  <c:v>0.16</c:v>
                </c:pt>
                <c:pt idx="4">
                  <c:v>0.26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4B2-4F34-AAFE-A2692E1C13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352147748495518E-2"/>
                  <c:y val="5.602240896358441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B2-4F34-AAFE-A2692E1C13CB}"/>
                </c:ext>
              </c:extLst>
            </c:dLbl>
            <c:dLbl>
              <c:idx val="1"/>
              <c:layout>
                <c:manualLayout>
                  <c:x val="2.4901431832330349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B2-4F34-AAFE-A2692E1C13CB}"/>
                </c:ext>
              </c:extLst>
            </c:dLbl>
            <c:dLbl>
              <c:idx val="2"/>
              <c:layout>
                <c:manualLayout>
                  <c:x val="2.6976551151691223E-2"/>
                  <c:y val="5.602240896358545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B2-4F34-AAFE-A2692E1C13CB}"/>
                </c:ext>
              </c:extLst>
            </c:dLbl>
            <c:dLbl>
              <c:idx val="3"/>
              <c:layout>
                <c:manualLayout>
                  <c:x val="3.3201909109773824E-2"/>
                  <c:y val="-5.602240896358647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B2-4F34-AAFE-A2692E1C13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10 класс</c:v>
                </c:pt>
                <c:pt idx="4">
                  <c:v>11 класс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0">
                  <c:v>7.9000000000000029E-2</c:v>
                </c:pt>
                <c:pt idx="1">
                  <c:v>5.5000000000000014E-2</c:v>
                </c:pt>
                <c:pt idx="2">
                  <c:v>4.3999999999999997E-2</c:v>
                </c:pt>
                <c:pt idx="3">
                  <c:v>1.7999999999999999E-2</c:v>
                </c:pt>
                <c:pt idx="4" formatCode="0%">
                  <c:v>2.0000000000000007E-2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4B2-4F34-AAFE-A2692E1C13CB}"/>
            </c:ext>
          </c:extLst>
        </c:ser>
        <c:gapWidth val="219"/>
        <c:overlap val="-27"/>
        <c:axId val="103577088"/>
        <c:axId val="103578624"/>
      </c:barChart>
      <c:catAx>
        <c:axId val="1035770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578624"/>
        <c:crosses val="autoZero"/>
        <c:auto val="1"/>
        <c:lblAlgn val="ctr"/>
        <c:lblOffset val="100"/>
      </c:catAx>
      <c:valAx>
        <c:axId val="1035786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577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916543040815534"/>
          <c:y val="0.92276122884501277"/>
          <c:w val="0.27179828064970141"/>
          <c:h val="7.723899441479770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0203507170299357E-2"/>
          <c:y val="0.12774599445044271"/>
          <c:w val="0.94047282133211607"/>
          <c:h val="0.5180668566771877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4.1000000000000002E-2</c:v>
                </c:pt>
                <c:pt idx="1">
                  <c:v>1.0000000000000004E-2</c:v>
                </c:pt>
                <c:pt idx="2">
                  <c:v>0</c:v>
                </c:pt>
                <c:pt idx="3">
                  <c:v>9.0000000000000024E-2</c:v>
                </c:pt>
                <c:pt idx="4">
                  <c:v>1.7000000000000001E-2</c:v>
                </c:pt>
                <c:pt idx="5">
                  <c:v>0</c:v>
                </c:pt>
                <c:pt idx="6">
                  <c:v>0</c:v>
                </c:pt>
                <c:pt idx="7">
                  <c:v>1.0999999999999998E-2</c:v>
                </c:pt>
                <c:pt idx="8">
                  <c:v>8.0000000000000029E-2</c:v>
                </c:pt>
                <c:pt idx="9">
                  <c:v>6.0000000000000019E-2</c:v>
                </c:pt>
                <c:pt idx="10">
                  <c:v>6.0000000000000019E-2</c:v>
                </c:pt>
                <c:pt idx="11">
                  <c:v>0</c:v>
                </c:pt>
                <c:pt idx="12">
                  <c:v>0.13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2.700000000000001E-2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5E-4FFD-9B3B-F29595AD06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Лист1!$C$2:$C$18</c:f>
              <c:numCache>
                <c:formatCode>0%</c:formatCode>
                <c:ptCount val="17"/>
                <c:pt idx="0">
                  <c:v>4.1399999999999999E-2</c:v>
                </c:pt>
                <c:pt idx="1">
                  <c:v>8.7000000000000022E-2</c:v>
                </c:pt>
                <c:pt idx="2">
                  <c:v>1.4999999999999998E-2</c:v>
                </c:pt>
                <c:pt idx="3">
                  <c:v>0</c:v>
                </c:pt>
                <c:pt idx="4">
                  <c:v>6.8000000000000019E-2</c:v>
                </c:pt>
                <c:pt idx="5">
                  <c:v>1.6000000000000007E-2</c:v>
                </c:pt>
                <c:pt idx="6">
                  <c:v>0.15900000000000006</c:v>
                </c:pt>
                <c:pt idx="7">
                  <c:v>4.2000000000000016E-2</c:v>
                </c:pt>
                <c:pt idx="8">
                  <c:v>0</c:v>
                </c:pt>
                <c:pt idx="9">
                  <c:v>3.0000000000000002E-2</c:v>
                </c:pt>
                <c:pt idx="10">
                  <c:v>0.10299999999999998</c:v>
                </c:pt>
                <c:pt idx="11">
                  <c:v>0.11600000000000002</c:v>
                </c:pt>
                <c:pt idx="12">
                  <c:v>0.05</c:v>
                </c:pt>
                <c:pt idx="13">
                  <c:v>0.12200000000000003</c:v>
                </c:pt>
                <c:pt idx="14">
                  <c:v>6.0000000000000019E-2</c:v>
                </c:pt>
                <c:pt idx="15">
                  <c:v>9.0000000000000024E-2</c:v>
                </c:pt>
                <c:pt idx="16">
                  <c:v>2.5000000000000001E-2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25E-4FFD-9B3B-F29595AD064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Лист1!$D$2:$D$18</c:f>
              <c:numCache>
                <c:formatCode>0%</c:formatCode>
                <c:ptCount val="17"/>
                <c:pt idx="0">
                  <c:v>1.2999999999999998E-2</c:v>
                </c:pt>
                <c:pt idx="1">
                  <c:v>4.0000000000000015E-2</c:v>
                </c:pt>
                <c:pt idx="2">
                  <c:v>2.5000000000000001E-2</c:v>
                </c:pt>
                <c:pt idx="3">
                  <c:v>2.0000000000000007E-2</c:v>
                </c:pt>
                <c:pt idx="4">
                  <c:v>8.0000000000000029E-2</c:v>
                </c:pt>
                <c:pt idx="5">
                  <c:v>1.0000000000000004E-2</c:v>
                </c:pt>
                <c:pt idx="6">
                  <c:v>2.700000000000001E-2</c:v>
                </c:pt>
                <c:pt idx="7">
                  <c:v>9.6000000000000002E-2</c:v>
                </c:pt>
                <c:pt idx="8">
                  <c:v>0</c:v>
                </c:pt>
                <c:pt idx="9">
                  <c:v>4.0000000000000015E-2</c:v>
                </c:pt>
                <c:pt idx="10">
                  <c:v>8.2000000000000003E-2</c:v>
                </c:pt>
                <c:pt idx="11">
                  <c:v>8.0000000000000029E-2</c:v>
                </c:pt>
                <c:pt idx="12">
                  <c:v>2.0000000000000007E-2</c:v>
                </c:pt>
                <c:pt idx="13">
                  <c:v>0</c:v>
                </c:pt>
                <c:pt idx="14">
                  <c:v>0.14000000000000001</c:v>
                </c:pt>
                <c:pt idx="15">
                  <c:v>0.10800000000000003</c:v>
                </c:pt>
                <c:pt idx="16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25E-4FFD-9B3B-F29595AD0643}"/>
            </c:ext>
          </c:extLst>
        </c:ser>
        <c:gapWidth val="219"/>
        <c:overlap val="-27"/>
        <c:axId val="103610624"/>
        <c:axId val="103665664"/>
      </c:barChart>
      <c:catAx>
        <c:axId val="103610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665664"/>
        <c:crosses val="autoZero"/>
        <c:auto val="1"/>
        <c:lblAlgn val="ctr"/>
        <c:lblOffset val="100"/>
      </c:catAx>
      <c:valAx>
        <c:axId val="1036656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610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654980204148223E-2"/>
          <c:y val="0.85942862774959605"/>
          <c:w val="0.34855762867782231"/>
          <c:h val="7.4032633798438399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5870734908136533E-2"/>
          <c:y val="3.1713143549364033E-2"/>
          <c:w val="0.90016327987330169"/>
          <c:h val="0.3756949878120582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консультационных мероприятий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6</c:v>
                </c:pt>
                <c:pt idx="1">
                  <c:v>17</c:v>
                </c:pt>
                <c:pt idx="2">
                  <c:v>38</c:v>
                </c:pt>
                <c:pt idx="3">
                  <c:v>3</c:v>
                </c:pt>
                <c:pt idx="4">
                  <c:v>35</c:v>
                </c:pt>
                <c:pt idx="5">
                  <c:v>4</c:v>
                </c:pt>
                <c:pt idx="6">
                  <c:v>0</c:v>
                </c:pt>
                <c:pt idx="7">
                  <c:v>10</c:v>
                </c:pt>
                <c:pt idx="8">
                  <c:v>16</c:v>
                </c:pt>
                <c:pt idx="9">
                  <c:v>2</c:v>
                </c:pt>
                <c:pt idx="10">
                  <c:v>6</c:v>
                </c:pt>
                <c:pt idx="11">
                  <c:v>10</c:v>
                </c:pt>
                <c:pt idx="12">
                  <c:v>27</c:v>
                </c:pt>
                <c:pt idx="13">
                  <c:v>0</c:v>
                </c:pt>
                <c:pt idx="14">
                  <c:v>13</c:v>
                </c:pt>
                <c:pt idx="15">
                  <c:v>32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C0-4247-AE81-7664C7FADC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просветительских мероприятий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Лицей</c:v>
                </c:pt>
                <c:pt idx="1">
                  <c:v>МОУ СОШ № 1</c:v>
                </c:pt>
                <c:pt idx="2">
                  <c:v>МОУ СОШ № 2</c:v>
                </c:pt>
                <c:pt idx="3">
                  <c:v>МОУ СОШ № 3</c:v>
                </c:pt>
                <c:pt idx="4">
                  <c:v>МОУ СОШ № 4</c:v>
                </c:pt>
                <c:pt idx="5">
                  <c:v>МОУ СОШ № 5</c:v>
                </c:pt>
                <c:pt idx="6">
                  <c:v>МОУ СОШ № 6</c:v>
                </c:pt>
                <c:pt idx="7">
                  <c:v>МОУ СОШ № 7</c:v>
                </c:pt>
                <c:pt idx="8">
                  <c:v>МОУ СОШ № 8</c:v>
                </c:pt>
                <c:pt idx="9">
                  <c:v>МОУ СОШ № 9</c:v>
                </c:pt>
                <c:pt idx="10">
                  <c:v>МОУ СОШ № 10</c:v>
                </c:pt>
                <c:pt idx="11">
                  <c:v>МОУ СОШ п. Звездный</c:v>
                </c:pt>
                <c:pt idx="12">
                  <c:v>МОУ СОШп. Верхнемарково</c:v>
                </c:pt>
                <c:pt idx="13">
                  <c:v>МОУ СОШ с. Ния</c:v>
                </c:pt>
                <c:pt idx="14">
                  <c:v>МОУ СОШ п. Ручей</c:v>
                </c:pt>
                <c:pt idx="15">
                  <c:v>МОУ СОШ п. Янталь</c:v>
                </c:pt>
                <c:pt idx="16">
                  <c:v>МОУ СОШ с. Подымахино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10</c:v>
                </c:pt>
                <c:pt idx="1">
                  <c:v>27</c:v>
                </c:pt>
                <c:pt idx="2">
                  <c:v>18</c:v>
                </c:pt>
                <c:pt idx="3">
                  <c:v>4</c:v>
                </c:pt>
                <c:pt idx="4">
                  <c:v>6</c:v>
                </c:pt>
                <c:pt idx="5">
                  <c:v>14</c:v>
                </c:pt>
                <c:pt idx="6">
                  <c:v>8</c:v>
                </c:pt>
                <c:pt idx="7">
                  <c:v>14</c:v>
                </c:pt>
                <c:pt idx="8">
                  <c:v>10</c:v>
                </c:pt>
                <c:pt idx="9">
                  <c:v>15</c:v>
                </c:pt>
                <c:pt idx="10">
                  <c:v>95</c:v>
                </c:pt>
                <c:pt idx="11">
                  <c:v>15</c:v>
                </c:pt>
                <c:pt idx="12">
                  <c:v>10</c:v>
                </c:pt>
                <c:pt idx="13">
                  <c:v>8</c:v>
                </c:pt>
                <c:pt idx="14">
                  <c:v>11</c:v>
                </c:pt>
                <c:pt idx="15">
                  <c:v>24</c:v>
                </c:pt>
                <c:pt idx="16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C0-4247-AE81-7664C7FADC08}"/>
            </c:ext>
          </c:extLst>
        </c:ser>
        <c:gapWidth val="219"/>
        <c:overlap val="-27"/>
        <c:axId val="103756544"/>
        <c:axId val="103758080"/>
      </c:barChart>
      <c:catAx>
        <c:axId val="1037565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758080"/>
        <c:crosses val="autoZero"/>
        <c:auto val="1"/>
        <c:lblAlgn val="ctr"/>
        <c:lblOffset val="100"/>
      </c:catAx>
      <c:valAx>
        <c:axId val="1037580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756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5965105081289328"/>
          <c:w val="1"/>
          <c:h val="0.1288847309927843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37360542385441"/>
          <c:y val="5.0466593230250392E-2"/>
          <c:w val="0.89462639457614568"/>
          <c:h val="0.547822669707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 уч.год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0"/>
                  <c:y val="-0.10928961748633891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95-43AA-9766-0B079BEEFA0E}"/>
                </c:ext>
              </c:extLst>
            </c:dLbl>
            <c:dLbl>
              <c:idx val="1"/>
              <c:layout>
                <c:manualLayout>
                  <c:x val="-6.4136825227151684E-3"/>
                  <c:y val="-0.11657559198542806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95-43AA-9766-0B079BEEFA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количество мероприятий</c:v>
                </c:pt>
                <c:pt idx="1">
                  <c:v>количество охваченных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128</c:v>
                </c:pt>
                <c:pt idx="1">
                  <c:v>908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9D-4BE8-ACC1-F1D39810C3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 уч.год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количество мероприятий</c:v>
                </c:pt>
                <c:pt idx="1">
                  <c:v>количество охваченных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118</c:v>
                </c:pt>
                <c:pt idx="1">
                  <c:v>910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F9D-4BE8-ACC1-F1D39810C3F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2023-2024 уч.год</c:v>
                </c:pt>
              </c:strCache>
            </c:strRef>
          </c:tx>
          <c:spPr>
            <a:solidFill>
              <a:srgbClr val="F79646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0"/>
                  <c:y val="-0.10928961748633879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95-43AA-9766-0B079BEEFA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количество мероприятий</c:v>
                </c:pt>
                <c:pt idx="1">
                  <c:v>количество охваченных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136</c:v>
                </c:pt>
                <c:pt idx="1">
                  <c:v>29756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95-43AA-9766-0B079BEEFA0E}"/>
            </c:ext>
          </c:extLst>
        </c:ser>
        <c:gapWidth val="219"/>
        <c:overlap val="-27"/>
        <c:axId val="103680640"/>
        <c:axId val="107057536"/>
      </c:barChart>
      <c:catAx>
        <c:axId val="1036806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057536"/>
        <c:crosses val="autoZero"/>
        <c:auto val="1"/>
        <c:lblAlgn val="ctr"/>
        <c:lblOffset val="100"/>
      </c:catAx>
      <c:valAx>
        <c:axId val="1070575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680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937466595403553"/>
          <c:y val="0.83504946497072485"/>
          <c:w val="0.60876536611437781"/>
          <c:h val="0.164950535029275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37360542385441"/>
          <c:y val="5.0466593230250392E-2"/>
          <c:w val="0.89462639457614568"/>
          <c:h val="0.5168862959487575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 уч.год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за устойчивое курение </c:v>
                </c:pt>
                <c:pt idx="1">
                  <c:v>за употребление спиртных напитков</c:v>
                </c:pt>
                <c:pt idx="2">
                  <c:v>за употребление токсических веществ</c:v>
                </c:pt>
                <c:pt idx="3">
                  <c:v>за употребление наркотиков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3A-4674-B7D2-B79CC71DB3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 уч.год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за устойчивое курение </c:v>
                </c:pt>
                <c:pt idx="1">
                  <c:v>за употребление спиртных напитков</c:v>
                </c:pt>
                <c:pt idx="2">
                  <c:v>за употребление токсических веществ</c:v>
                </c:pt>
                <c:pt idx="3">
                  <c:v>за употребление наркотиков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3A-4674-B7D2-B79CC71DB3D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2023-2024 уч.год</c:v>
                </c:pt>
              </c:strCache>
            </c:strRef>
          </c:tx>
          <c:spPr>
            <a:solidFill>
              <a:srgbClr val="F7964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за устойчивое курение </c:v>
                </c:pt>
                <c:pt idx="1">
                  <c:v>за употребление спиртных напитков</c:v>
                </c:pt>
                <c:pt idx="2">
                  <c:v>за употребление токсических веществ</c:v>
                </c:pt>
                <c:pt idx="3">
                  <c:v>за употребление наркотиков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55-4C47-A48A-B5E85B6C3D75}"/>
            </c:ext>
          </c:extLst>
        </c:ser>
        <c:gapWidth val="219"/>
        <c:overlap val="-27"/>
        <c:axId val="107150720"/>
        <c:axId val="107177088"/>
      </c:barChart>
      <c:catAx>
        <c:axId val="1071507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177088"/>
        <c:crosses val="autoZero"/>
        <c:auto val="1"/>
        <c:lblAlgn val="ctr"/>
        <c:lblOffset val="100"/>
      </c:catAx>
      <c:valAx>
        <c:axId val="1071770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15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123463388562285"/>
          <c:y val="0.83504970969537928"/>
          <c:w val="0.60876529741011332"/>
          <c:h val="9.493564226980855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Метрополия">
    <a:dk1>
      <a:sysClr val="windowText" lastClr="000000"/>
    </a:dk1>
    <a:lt1>
      <a:sysClr val="window" lastClr="FFFFFF"/>
    </a:lt1>
    <a:dk2>
      <a:srgbClr val="162F33"/>
    </a:dk2>
    <a:lt2>
      <a:srgbClr val="EAF0E0"/>
    </a:lt2>
    <a:accent1>
      <a:srgbClr val="50B4C8"/>
    </a:accent1>
    <a:accent2>
      <a:srgbClr val="A8B97F"/>
    </a:accent2>
    <a:accent3>
      <a:srgbClr val="9B9256"/>
    </a:accent3>
    <a:accent4>
      <a:srgbClr val="657689"/>
    </a:accent4>
    <a:accent5>
      <a:srgbClr val="7A855D"/>
    </a:accent5>
    <a:accent6>
      <a:srgbClr val="84AC9D"/>
    </a:accent6>
    <a:hlink>
      <a:srgbClr val="2370CD"/>
    </a:hlink>
    <a:folHlink>
      <a:srgbClr val="877589"/>
    </a:folHlink>
  </a:clrScheme>
  <a:fontScheme name="Метрополи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Метрополия">
    <a:fillStyleLst>
      <a:solidFill>
        <a:schemeClr val="phClr"/>
      </a:solidFill>
      <a:gradFill rotWithShape="1">
        <a:gsLst>
          <a:gs pos="0">
            <a:schemeClr val="phClr">
              <a:tint val="70000"/>
              <a:satMod val="100000"/>
              <a:lumMod val="110000"/>
            </a:schemeClr>
          </a:gs>
          <a:gs pos="50000">
            <a:schemeClr val="phClr">
              <a:tint val="75000"/>
              <a:satMod val="101000"/>
              <a:lumMod val="105000"/>
            </a:schemeClr>
          </a:gs>
          <a:gs pos="100000">
            <a:schemeClr val="phClr">
              <a:tint val="82000"/>
              <a:satMod val="104000"/>
              <a:lumMod val="105000"/>
            </a:schemeClr>
          </a:gs>
        </a:gsLst>
        <a:lin ang="2700000" scaled="0"/>
      </a:gradFill>
      <a:gradFill rotWithShape="1">
        <a:gsLst>
          <a:gs pos="0">
            <a:schemeClr val="phClr">
              <a:tint val="97000"/>
              <a:satMod val="100000"/>
              <a:lumMod val="102000"/>
            </a:schemeClr>
          </a:gs>
          <a:gs pos="50000">
            <a:schemeClr val="phClr">
              <a:shade val="100000"/>
              <a:satMod val="100000"/>
              <a:lumMod val="100000"/>
            </a:schemeClr>
          </a:gs>
          <a:gs pos="100000">
            <a:schemeClr val="phClr">
              <a:shade val="80000"/>
              <a:satMod val="100000"/>
              <a:lumMod val="99000"/>
            </a:schemeClr>
          </a:gs>
        </a:gsLst>
        <a:lin ang="27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2700" cap="flat" cmpd="sng" algn="ctr">
        <a:solidFill>
          <a:schemeClr val="phClr"/>
        </a:solidFill>
        <a:prstDash val="solid"/>
      </a:ln>
      <a:ln w="1905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solidFill>
        <a:schemeClr val="phClr">
          <a:shade val="95000"/>
          <a:satMod val="170000"/>
        </a:schemeClr>
      </a:solidFill>
    </a:bgFillStyleLst>
  </a:fmtScheme>
</a:themeOverride>
</file>

<file path=word/theme/themeOverride4.xml><?xml version="1.0" encoding="utf-8"?>
<a:themeOverride xmlns:a="http://schemas.openxmlformats.org/drawingml/2006/main">
  <a:clrScheme name="Метрополия">
    <a:dk1>
      <a:sysClr val="windowText" lastClr="000000"/>
    </a:dk1>
    <a:lt1>
      <a:sysClr val="window" lastClr="FFFFFF"/>
    </a:lt1>
    <a:dk2>
      <a:srgbClr val="162F33"/>
    </a:dk2>
    <a:lt2>
      <a:srgbClr val="EAF0E0"/>
    </a:lt2>
    <a:accent1>
      <a:srgbClr val="50B4C8"/>
    </a:accent1>
    <a:accent2>
      <a:srgbClr val="A8B97F"/>
    </a:accent2>
    <a:accent3>
      <a:srgbClr val="9B9256"/>
    </a:accent3>
    <a:accent4>
      <a:srgbClr val="657689"/>
    </a:accent4>
    <a:accent5>
      <a:srgbClr val="7A855D"/>
    </a:accent5>
    <a:accent6>
      <a:srgbClr val="84AC9D"/>
    </a:accent6>
    <a:hlink>
      <a:srgbClr val="2370CD"/>
    </a:hlink>
    <a:folHlink>
      <a:srgbClr val="877589"/>
    </a:folHlink>
  </a:clrScheme>
  <a:fontScheme name="Метрополи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Метрополия">
    <a:fillStyleLst>
      <a:solidFill>
        <a:schemeClr val="phClr"/>
      </a:solidFill>
      <a:gradFill rotWithShape="1">
        <a:gsLst>
          <a:gs pos="0">
            <a:schemeClr val="phClr">
              <a:tint val="70000"/>
              <a:satMod val="100000"/>
              <a:lumMod val="110000"/>
            </a:schemeClr>
          </a:gs>
          <a:gs pos="50000">
            <a:schemeClr val="phClr">
              <a:tint val="75000"/>
              <a:satMod val="101000"/>
              <a:lumMod val="105000"/>
            </a:schemeClr>
          </a:gs>
          <a:gs pos="100000">
            <a:schemeClr val="phClr">
              <a:tint val="82000"/>
              <a:satMod val="104000"/>
              <a:lumMod val="105000"/>
            </a:schemeClr>
          </a:gs>
        </a:gsLst>
        <a:lin ang="2700000" scaled="0"/>
      </a:gradFill>
      <a:gradFill rotWithShape="1">
        <a:gsLst>
          <a:gs pos="0">
            <a:schemeClr val="phClr">
              <a:tint val="97000"/>
              <a:satMod val="100000"/>
              <a:lumMod val="102000"/>
            </a:schemeClr>
          </a:gs>
          <a:gs pos="50000">
            <a:schemeClr val="phClr">
              <a:shade val="100000"/>
              <a:satMod val="100000"/>
              <a:lumMod val="100000"/>
            </a:schemeClr>
          </a:gs>
          <a:gs pos="100000">
            <a:schemeClr val="phClr">
              <a:shade val="80000"/>
              <a:satMod val="100000"/>
              <a:lumMod val="99000"/>
            </a:schemeClr>
          </a:gs>
        </a:gsLst>
        <a:lin ang="27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2700" cap="flat" cmpd="sng" algn="ctr">
        <a:solidFill>
          <a:schemeClr val="phClr"/>
        </a:solidFill>
        <a:prstDash val="solid"/>
      </a:ln>
      <a:ln w="1905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solidFill>
        <a:schemeClr val="phClr">
          <a:shade val="95000"/>
          <a:satMod val="170000"/>
        </a:schemeClr>
      </a:solidFill>
    </a:bgFillStyleLst>
  </a:fmtScheme>
</a:themeOverride>
</file>

<file path=word/theme/themeOverride5.xml><?xml version="1.0" encoding="utf-8"?>
<a:themeOverride xmlns:a="http://schemas.openxmlformats.org/drawingml/2006/main">
  <a:clrScheme name="Метрополия">
    <a:dk1>
      <a:sysClr val="windowText" lastClr="000000"/>
    </a:dk1>
    <a:lt1>
      <a:sysClr val="window" lastClr="FFFFFF"/>
    </a:lt1>
    <a:dk2>
      <a:srgbClr val="162F33"/>
    </a:dk2>
    <a:lt2>
      <a:srgbClr val="EAF0E0"/>
    </a:lt2>
    <a:accent1>
      <a:srgbClr val="50B4C8"/>
    </a:accent1>
    <a:accent2>
      <a:srgbClr val="A8B97F"/>
    </a:accent2>
    <a:accent3>
      <a:srgbClr val="9B9256"/>
    </a:accent3>
    <a:accent4>
      <a:srgbClr val="657689"/>
    </a:accent4>
    <a:accent5>
      <a:srgbClr val="7A855D"/>
    </a:accent5>
    <a:accent6>
      <a:srgbClr val="84AC9D"/>
    </a:accent6>
    <a:hlink>
      <a:srgbClr val="2370CD"/>
    </a:hlink>
    <a:folHlink>
      <a:srgbClr val="877589"/>
    </a:folHlink>
  </a:clrScheme>
  <a:fontScheme name="Метрополи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Метрополия">
    <a:fillStyleLst>
      <a:solidFill>
        <a:schemeClr val="phClr"/>
      </a:solidFill>
      <a:gradFill rotWithShape="1">
        <a:gsLst>
          <a:gs pos="0">
            <a:schemeClr val="phClr">
              <a:tint val="70000"/>
              <a:satMod val="100000"/>
              <a:lumMod val="110000"/>
            </a:schemeClr>
          </a:gs>
          <a:gs pos="50000">
            <a:schemeClr val="phClr">
              <a:tint val="75000"/>
              <a:satMod val="101000"/>
              <a:lumMod val="105000"/>
            </a:schemeClr>
          </a:gs>
          <a:gs pos="100000">
            <a:schemeClr val="phClr">
              <a:tint val="82000"/>
              <a:satMod val="104000"/>
              <a:lumMod val="105000"/>
            </a:schemeClr>
          </a:gs>
        </a:gsLst>
        <a:lin ang="2700000" scaled="0"/>
      </a:gradFill>
      <a:gradFill rotWithShape="1">
        <a:gsLst>
          <a:gs pos="0">
            <a:schemeClr val="phClr">
              <a:tint val="97000"/>
              <a:satMod val="100000"/>
              <a:lumMod val="102000"/>
            </a:schemeClr>
          </a:gs>
          <a:gs pos="50000">
            <a:schemeClr val="phClr">
              <a:shade val="100000"/>
              <a:satMod val="100000"/>
              <a:lumMod val="100000"/>
            </a:schemeClr>
          </a:gs>
          <a:gs pos="100000">
            <a:schemeClr val="phClr">
              <a:shade val="80000"/>
              <a:satMod val="100000"/>
              <a:lumMod val="99000"/>
            </a:schemeClr>
          </a:gs>
        </a:gsLst>
        <a:lin ang="27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2700" cap="flat" cmpd="sng" algn="ctr">
        <a:solidFill>
          <a:schemeClr val="phClr"/>
        </a:solidFill>
        <a:prstDash val="solid"/>
      </a:ln>
      <a:ln w="1905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solidFill>
        <a:schemeClr val="phClr">
          <a:shade val="95000"/>
          <a:satMod val="170000"/>
        </a:schemeClr>
      </a:solidFill>
    </a:bgFillStyleLst>
  </a:fmtScheme>
</a:themeOverride>
</file>

<file path=word/theme/themeOverride6.xml><?xml version="1.0" encoding="utf-8"?>
<a:themeOverride xmlns:a="http://schemas.openxmlformats.org/drawingml/2006/main">
  <a:clrScheme name="Метрополия">
    <a:dk1>
      <a:sysClr val="windowText" lastClr="000000"/>
    </a:dk1>
    <a:lt1>
      <a:sysClr val="window" lastClr="FFFFFF"/>
    </a:lt1>
    <a:dk2>
      <a:srgbClr val="162F33"/>
    </a:dk2>
    <a:lt2>
      <a:srgbClr val="EAF0E0"/>
    </a:lt2>
    <a:accent1>
      <a:srgbClr val="50B4C8"/>
    </a:accent1>
    <a:accent2>
      <a:srgbClr val="A8B97F"/>
    </a:accent2>
    <a:accent3>
      <a:srgbClr val="9B9256"/>
    </a:accent3>
    <a:accent4>
      <a:srgbClr val="657689"/>
    </a:accent4>
    <a:accent5>
      <a:srgbClr val="7A855D"/>
    </a:accent5>
    <a:accent6>
      <a:srgbClr val="84AC9D"/>
    </a:accent6>
    <a:hlink>
      <a:srgbClr val="2370CD"/>
    </a:hlink>
    <a:folHlink>
      <a:srgbClr val="877589"/>
    </a:folHlink>
  </a:clrScheme>
  <a:fontScheme name="Метрополи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Метрополия">
    <a:fillStyleLst>
      <a:solidFill>
        <a:schemeClr val="phClr"/>
      </a:solidFill>
      <a:gradFill rotWithShape="1">
        <a:gsLst>
          <a:gs pos="0">
            <a:schemeClr val="phClr">
              <a:tint val="70000"/>
              <a:satMod val="100000"/>
              <a:lumMod val="110000"/>
            </a:schemeClr>
          </a:gs>
          <a:gs pos="50000">
            <a:schemeClr val="phClr">
              <a:tint val="75000"/>
              <a:satMod val="101000"/>
              <a:lumMod val="105000"/>
            </a:schemeClr>
          </a:gs>
          <a:gs pos="100000">
            <a:schemeClr val="phClr">
              <a:tint val="82000"/>
              <a:satMod val="104000"/>
              <a:lumMod val="105000"/>
            </a:schemeClr>
          </a:gs>
        </a:gsLst>
        <a:lin ang="2700000" scaled="0"/>
      </a:gradFill>
      <a:gradFill rotWithShape="1">
        <a:gsLst>
          <a:gs pos="0">
            <a:schemeClr val="phClr">
              <a:tint val="97000"/>
              <a:satMod val="100000"/>
              <a:lumMod val="102000"/>
            </a:schemeClr>
          </a:gs>
          <a:gs pos="50000">
            <a:schemeClr val="phClr">
              <a:shade val="100000"/>
              <a:satMod val="100000"/>
              <a:lumMod val="100000"/>
            </a:schemeClr>
          </a:gs>
          <a:gs pos="100000">
            <a:schemeClr val="phClr">
              <a:shade val="80000"/>
              <a:satMod val="100000"/>
              <a:lumMod val="99000"/>
            </a:schemeClr>
          </a:gs>
        </a:gsLst>
        <a:lin ang="27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2700" cap="flat" cmpd="sng" algn="ctr">
        <a:solidFill>
          <a:schemeClr val="phClr"/>
        </a:solidFill>
        <a:prstDash val="solid"/>
      </a:ln>
      <a:ln w="1905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solidFill>
        <a:schemeClr val="phClr">
          <a:shade val="95000"/>
          <a:satMod val="170000"/>
        </a:schemeClr>
      </a:soli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25</Pages>
  <Words>6285</Words>
  <Characters>35826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Сергей</cp:lastModifiedBy>
  <cp:revision>12</cp:revision>
  <cp:lastPrinted>2024-06-24T10:29:00Z</cp:lastPrinted>
  <dcterms:created xsi:type="dcterms:W3CDTF">2022-10-14T01:28:00Z</dcterms:created>
  <dcterms:modified xsi:type="dcterms:W3CDTF">2024-08-27T02:20:00Z</dcterms:modified>
</cp:coreProperties>
</file>