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18B" w:rsidRPr="006C018B" w:rsidRDefault="006C018B" w:rsidP="006C018B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C018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Федеральный проект «Картинная галерея в детском саду»: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                       </w:t>
      </w:r>
      <w:r w:rsidRPr="006C018B">
        <w:rPr>
          <w:rFonts w:ascii="Times New Roman" w:hAnsi="Times New Roman" w:cs="Times New Roman"/>
          <w:b/>
          <w:color w:val="0070C0"/>
          <w:sz w:val="28"/>
          <w:szCs w:val="28"/>
        </w:rPr>
        <w:t>Искусство, которое меняет детство</w:t>
      </w:r>
    </w:p>
    <w:p w:rsidR="006C018B" w:rsidRPr="006C018B" w:rsidRDefault="006C018B" w:rsidP="006C018B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18B">
        <w:rPr>
          <w:rFonts w:ascii="Times New Roman" w:hAnsi="Times New Roman" w:cs="Times New Roman"/>
          <w:sz w:val="24"/>
          <w:szCs w:val="24"/>
        </w:rPr>
        <w:t xml:space="preserve">Произведения искусства входят в жизнь современных детей с раннего возраста. Согласно Федеральному образовательному стандарту дошкольного образования (ФГОС ДО), одной из ключевых областей развития является </w:t>
      </w:r>
      <w:proofErr w:type="gramStart"/>
      <w:r w:rsidRPr="006C018B">
        <w:rPr>
          <w:rFonts w:ascii="Times New Roman" w:hAnsi="Times New Roman" w:cs="Times New Roman"/>
          <w:sz w:val="24"/>
          <w:szCs w:val="24"/>
        </w:rPr>
        <w:t>художественно-эстетическое</w:t>
      </w:r>
      <w:proofErr w:type="gramEnd"/>
      <w:r w:rsidRPr="006C018B">
        <w:rPr>
          <w:rFonts w:ascii="Times New Roman" w:hAnsi="Times New Roman" w:cs="Times New Roman"/>
          <w:sz w:val="24"/>
          <w:szCs w:val="24"/>
        </w:rPr>
        <w:t>. Эта сфера «предполагает развитие предпосылок целостно-смыслового восприятия и понимания произведений искусства», закладывая фундамент для формирования гармоничной личности.</w:t>
      </w: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18B">
        <w:rPr>
          <w:rFonts w:ascii="Times New Roman" w:hAnsi="Times New Roman" w:cs="Times New Roman"/>
          <w:sz w:val="24"/>
          <w:szCs w:val="24"/>
        </w:rPr>
        <w:t>В условиях, когда визуальный шум окружает ребенка повсюду, возникла острая необходимость использовать новые, глубокие формы работы. Простого просмотра картинок недостаточно. Требуется системный подход, способный по-настоящему приобщить дошкольников к национальному и мировому художественному наследию, научить их видеть за изображением историю и эмоцию.</w:t>
      </w: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18B">
        <w:rPr>
          <w:rFonts w:ascii="Times New Roman" w:hAnsi="Times New Roman" w:cs="Times New Roman"/>
          <w:sz w:val="24"/>
          <w:szCs w:val="24"/>
        </w:rPr>
        <w:t>В июне 2025 года наш детский сад сделал решительный шаг в этом направлении. Мы с гордостью присоединились к реализации федерального проекта «Картинная галерея в детском саду» и получили статус инновационной площадки федерального уровня от АНО ДПО «НИИ дошкольного образования „Воспитатели России“».</w:t>
      </w: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018B" w:rsidRPr="006C018B" w:rsidRDefault="006C018B" w:rsidP="006C018B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6C018B">
        <w:rPr>
          <w:rFonts w:ascii="Times New Roman" w:hAnsi="Times New Roman" w:cs="Times New Roman"/>
          <w:color w:val="0070C0"/>
          <w:sz w:val="24"/>
          <w:szCs w:val="24"/>
        </w:rPr>
        <w:t>Галерея как окно в мир: от репродукции к шедевру</w:t>
      </w: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18B">
        <w:rPr>
          <w:rFonts w:ascii="Times New Roman" w:hAnsi="Times New Roman" w:cs="Times New Roman"/>
          <w:sz w:val="24"/>
          <w:szCs w:val="24"/>
        </w:rPr>
        <w:t>Проект направлен на глубокое ознакомление воспитанников с сокровищами изобразительного искусства. Приобщая детей к высокому искусству, мы помогаем родиться его духовно-нравственному, творческому «Я» — тому внутреннему миру, который будет определять его ценности и поступки в будущем.</w:t>
      </w: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18B">
        <w:rPr>
          <w:rFonts w:ascii="Times New Roman" w:hAnsi="Times New Roman" w:cs="Times New Roman"/>
          <w:sz w:val="24"/>
          <w:szCs w:val="24"/>
        </w:rPr>
        <w:t>Наша «Картинная галерея» — это не просто набор иллюстраций на стенах. Это тщательно подобранная коллекция из 50 репродукций шедевров из собрания Третьяковской галереи. Каждая репродукция является точной копией оригинала, выполненной в уменьшенном масштабе, что позволяет создать в группах атмосферу настоящего музея.</w:t>
      </w: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18B">
        <w:rPr>
          <w:rFonts w:ascii="Times New Roman" w:hAnsi="Times New Roman" w:cs="Times New Roman"/>
          <w:sz w:val="24"/>
          <w:szCs w:val="24"/>
        </w:rPr>
        <w:t>В комплект вошли произведения четырех основных жанров, наиболее доступных и понятных для восприятия детей дошкольного возраста:</w:t>
      </w: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18B">
        <w:rPr>
          <w:rFonts w:ascii="Times New Roman" w:hAnsi="Times New Roman" w:cs="Times New Roman"/>
          <w:b/>
          <w:sz w:val="24"/>
          <w:szCs w:val="24"/>
        </w:rPr>
        <w:t>Пейзаж:</w:t>
      </w:r>
      <w:r w:rsidRPr="006C018B">
        <w:rPr>
          <w:rFonts w:ascii="Times New Roman" w:hAnsi="Times New Roman" w:cs="Times New Roman"/>
          <w:sz w:val="24"/>
          <w:szCs w:val="24"/>
        </w:rPr>
        <w:t xml:space="preserve"> Картины, воспевающие красоту родной природы.</w:t>
      </w: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18B">
        <w:rPr>
          <w:rFonts w:ascii="Times New Roman" w:hAnsi="Times New Roman" w:cs="Times New Roman"/>
          <w:b/>
          <w:sz w:val="24"/>
          <w:szCs w:val="24"/>
        </w:rPr>
        <w:t>Портрет</w:t>
      </w:r>
      <w:r w:rsidRPr="006C018B">
        <w:rPr>
          <w:rFonts w:ascii="Times New Roman" w:hAnsi="Times New Roman" w:cs="Times New Roman"/>
          <w:sz w:val="24"/>
          <w:szCs w:val="24"/>
        </w:rPr>
        <w:t>: Образы людей, передающие характер и эмоции.</w:t>
      </w: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18B">
        <w:rPr>
          <w:rFonts w:ascii="Times New Roman" w:hAnsi="Times New Roman" w:cs="Times New Roman"/>
          <w:b/>
          <w:sz w:val="24"/>
          <w:szCs w:val="24"/>
        </w:rPr>
        <w:t>Натюрморт</w:t>
      </w:r>
      <w:r w:rsidRPr="006C018B">
        <w:rPr>
          <w:rFonts w:ascii="Times New Roman" w:hAnsi="Times New Roman" w:cs="Times New Roman"/>
          <w:sz w:val="24"/>
          <w:szCs w:val="24"/>
        </w:rPr>
        <w:t>: Красота и гармония в обыденных предметах.</w:t>
      </w: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18B">
        <w:rPr>
          <w:rFonts w:ascii="Times New Roman" w:hAnsi="Times New Roman" w:cs="Times New Roman"/>
          <w:b/>
          <w:sz w:val="24"/>
          <w:szCs w:val="24"/>
        </w:rPr>
        <w:t>Жанровая живопись:</w:t>
      </w:r>
      <w:r w:rsidRPr="006C018B">
        <w:rPr>
          <w:rFonts w:ascii="Times New Roman" w:hAnsi="Times New Roman" w:cs="Times New Roman"/>
          <w:sz w:val="24"/>
          <w:szCs w:val="24"/>
        </w:rPr>
        <w:t xml:space="preserve"> Сцены из жизни, исторические сюжеты и сказки.</w:t>
      </w: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018B" w:rsidRPr="006C018B" w:rsidRDefault="006C018B" w:rsidP="006C018B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6C018B">
        <w:rPr>
          <w:rFonts w:ascii="Times New Roman" w:hAnsi="Times New Roman" w:cs="Times New Roman"/>
          <w:color w:val="0070C0"/>
          <w:sz w:val="24"/>
          <w:szCs w:val="24"/>
        </w:rPr>
        <w:t>Погружение в смыслы: как мы знакомим с искусством</w:t>
      </w: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18B">
        <w:rPr>
          <w:rFonts w:ascii="Times New Roman" w:hAnsi="Times New Roman" w:cs="Times New Roman"/>
          <w:sz w:val="24"/>
          <w:szCs w:val="24"/>
        </w:rPr>
        <w:t xml:space="preserve">Занятия в нашей галерее выходят далеко за рамки простого рассматривания. Мы учим детей не просто </w:t>
      </w:r>
      <w:proofErr w:type="gramStart"/>
      <w:r w:rsidRPr="006C018B">
        <w:rPr>
          <w:rFonts w:ascii="Times New Roman" w:hAnsi="Times New Roman" w:cs="Times New Roman"/>
          <w:sz w:val="24"/>
          <w:szCs w:val="24"/>
        </w:rPr>
        <w:t>лицезреть</w:t>
      </w:r>
      <w:proofErr w:type="gramEnd"/>
      <w:r w:rsidRPr="006C018B">
        <w:rPr>
          <w:rFonts w:ascii="Times New Roman" w:hAnsi="Times New Roman" w:cs="Times New Roman"/>
          <w:sz w:val="24"/>
          <w:szCs w:val="24"/>
        </w:rPr>
        <w:t>, а переживать восхищение красотой цвета, разгадывать «думки» художника и тайный смысл, скрытый в пейзаже или на сказочном полотне. Чтобы этот процесс был увлекательным, мы используем синтез искусств:</w:t>
      </w: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18B">
        <w:rPr>
          <w:rFonts w:ascii="Times New Roman" w:hAnsi="Times New Roman" w:cs="Times New Roman"/>
          <w:b/>
          <w:sz w:val="24"/>
          <w:szCs w:val="24"/>
        </w:rPr>
        <w:t>Поэзия:</w:t>
      </w:r>
      <w:r w:rsidRPr="006C018B">
        <w:rPr>
          <w:rFonts w:ascii="Times New Roman" w:hAnsi="Times New Roman" w:cs="Times New Roman"/>
          <w:sz w:val="24"/>
          <w:szCs w:val="24"/>
        </w:rPr>
        <w:t xml:space="preserve"> Стихи помогают передать настроение картины, найти созвучие между словом и образом.</w:t>
      </w: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18B">
        <w:rPr>
          <w:rFonts w:ascii="Times New Roman" w:hAnsi="Times New Roman" w:cs="Times New Roman"/>
          <w:b/>
          <w:sz w:val="24"/>
          <w:szCs w:val="24"/>
        </w:rPr>
        <w:t>Музыка:</w:t>
      </w:r>
      <w:r w:rsidRPr="006C018B">
        <w:rPr>
          <w:rFonts w:ascii="Times New Roman" w:hAnsi="Times New Roman" w:cs="Times New Roman"/>
          <w:sz w:val="24"/>
          <w:szCs w:val="24"/>
        </w:rPr>
        <w:t xml:space="preserve"> Мелодия становится звуковым фоном, который усиливает эмоциональное восприятие живописи.</w:t>
      </w: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18B">
        <w:rPr>
          <w:rFonts w:ascii="Times New Roman" w:hAnsi="Times New Roman" w:cs="Times New Roman"/>
          <w:sz w:val="24"/>
          <w:szCs w:val="24"/>
        </w:rPr>
        <w:t>Педагоги активно применяют разнообразные формы работы для поддержания у детей живого интереса к искусству:</w:t>
      </w:r>
    </w:p>
    <w:p w:rsidR="006C018B" w:rsidRPr="006C018B" w:rsidRDefault="006C018B" w:rsidP="006C01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18B">
        <w:rPr>
          <w:rFonts w:ascii="Times New Roman" w:hAnsi="Times New Roman" w:cs="Times New Roman"/>
          <w:b/>
          <w:sz w:val="24"/>
          <w:szCs w:val="24"/>
        </w:rPr>
        <w:lastRenderedPageBreak/>
        <w:t>Театр одной картины</w:t>
      </w:r>
      <w:r w:rsidRPr="006C018B">
        <w:rPr>
          <w:rFonts w:ascii="Times New Roman" w:hAnsi="Times New Roman" w:cs="Times New Roman"/>
          <w:sz w:val="24"/>
          <w:szCs w:val="24"/>
        </w:rPr>
        <w:t>: Дети становятся актерами, оживляя сюжет полотна.</w:t>
      </w: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18B">
        <w:rPr>
          <w:rFonts w:ascii="Times New Roman" w:hAnsi="Times New Roman" w:cs="Times New Roman"/>
          <w:b/>
          <w:sz w:val="24"/>
          <w:szCs w:val="24"/>
        </w:rPr>
        <w:t>Квесты</w:t>
      </w:r>
      <w:proofErr w:type="spellEnd"/>
      <w:r w:rsidRPr="006C018B">
        <w:rPr>
          <w:rFonts w:ascii="Times New Roman" w:hAnsi="Times New Roman" w:cs="Times New Roman"/>
          <w:b/>
          <w:sz w:val="24"/>
          <w:szCs w:val="24"/>
        </w:rPr>
        <w:t>:</w:t>
      </w:r>
      <w:r w:rsidRPr="006C018B">
        <w:rPr>
          <w:rFonts w:ascii="Times New Roman" w:hAnsi="Times New Roman" w:cs="Times New Roman"/>
          <w:sz w:val="24"/>
          <w:szCs w:val="24"/>
        </w:rPr>
        <w:t xml:space="preserve"> Поисковые игры по залам галереи, где нужно найти подсказки на картинах.</w:t>
      </w: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18B">
        <w:rPr>
          <w:rFonts w:ascii="Times New Roman" w:hAnsi="Times New Roman" w:cs="Times New Roman"/>
          <w:b/>
          <w:sz w:val="24"/>
          <w:szCs w:val="24"/>
        </w:rPr>
        <w:t>Передвижные выставки</w:t>
      </w:r>
      <w:r w:rsidRPr="006C018B">
        <w:rPr>
          <w:rFonts w:ascii="Times New Roman" w:hAnsi="Times New Roman" w:cs="Times New Roman"/>
          <w:sz w:val="24"/>
          <w:szCs w:val="24"/>
        </w:rPr>
        <w:t>: Репродукции путешествуют по группам, позволяя каждому ребенку стать куратором.</w:t>
      </w: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18B">
        <w:rPr>
          <w:rFonts w:ascii="Times New Roman" w:hAnsi="Times New Roman" w:cs="Times New Roman"/>
          <w:b/>
          <w:sz w:val="24"/>
          <w:szCs w:val="24"/>
        </w:rPr>
        <w:t>Мастер-классы:</w:t>
      </w:r>
      <w:r w:rsidRPr="006C018B">
        <w:rPr>
          <w:rFonts w:ascii="Times New Roman" w:hAnsi="Times New Roman" w:cs="Times New Roman"/>
          <w:sz w:val="24"/>
          <w:szCs w:val="24"/>
        </w:rPr>
        <w:t xml:space="preserve"> Дети пробуют воссоздать увиденные шедевры или создать свой собственный, вдохновившись великим мастером.</w:t>
      </w: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018B" w:rsidRPr="006C018B" w:rsidRDefault="006C018B" w:rsidP="006C018B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6C018B">
        <w:rPr>
          <w:rFonts w:ascii="Times New Roman" w:hAnsi="Times New Roman" w:cs="Times New Roman"/>
          <w:color w:val="0070C0"/>
          <w:sz w:val="24"/>
          <w:szCs w:val="24"/>
        </w:rPr>
        <w:t>Образы, которые остаются в сердце</w:t>
      </w: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18B">
        <w:rPr>
          <w:rFonts w:ascii="Times New Roman" w:hAnsi="Times New Roman" w:cs="Times New Roman"/>
          <w:sz w:val="24"/>
          <w:szCs w:val="24"/>
        </w:rPr>
        <w:t>Именно через яркие образы великое искусство становится близким и понятным маленькому человеку. Когда воспитанник стоит перед репродукцией картины Виктора Васнецова «Богатыри», он видит не просто трех воинов на конях. Он видит символ несокрушимой силы и защиты родной земли. Образы Ильи Муромца, Добрыни Никитича и Алёши Поповича становятся для него воплощением мужества и чести.</w:t>
      </w: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18B">
        <w:rPr>
          <w:rFonts w:ascii="Times New Roman" w:hAnsi="Times New Roman" w:cs="Times New Roman"/>
          <w:sz w:val="24"/>
          <w:szCs w:val="24"/>
        </w:rPr>
        <w:t>А когда дети рассматривают «Утро в сосновом лесу» Ивана Шишкина и Константина Савицкого, они погружаются в атмосферу утренней тишины леса. Образы неуклюжих, но таких милых медвежат вызывают улыбку и учат замечать красоту в природе. Они слышат хруст веток под лапами и чувствуют влажный запах хвои.</w:t>
      </w: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18B">
        <w:rPr>
          <w:rFonts w:ascii="Times New Roman" w:hAnsi="Times New Roman" w:cs="Times New Roman"/>
          <w:sz w:val="24"/>
          <w:szCs w:val="24"/>
        </w:rPr>
        <w:t xml:space="preserve">Глядя на «Девочку с персиками» Валентина Серова, дети учатся видеть красоту в </w:t>
      </w:r>
      <w:proofErr w:type="gramStart"/>
      <w:r w:rsidRPr="006C018B">
        <w:rPr>
          <w:rFonts w:ascii="Times New Roman" w:hAnsi="Times New Roman" w:cs="Times New Roman"/>
          <w:sz w:val="24"/>
          <w:szCs w:val="24"/>
        </w:rPr>
        <w:t>простом</w:t>
      </w:r>
      <w:proofErr w:type="gramEnd"/>
      <w:r w:rsidRPr="006C018B">
        <w:rPr>
          <w:rFonts w:ascii="Times New Roman" w:hAnsi="Times New Roman" w:cs="Times New Roman"/>
          <w:sz w:val="24"/>
          <w:szCs w:val="24"/>
        </w:rPr>
        <w:t>. Этот портрет — не парадный образ, а живой, трепетный момент из жизни. Образ Верочки Мамонтовой учит наблюдательности и умению видеть индивидуальность в каждом человеке.</w:t>
      </w:r>
    </w:p>
    <w:p w:rsidR="006C018B" w:rsidRPr="006C018B" w:rsidRDefault="002F1A31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B0F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B7CEEB4" wp14:editId="12DE5D2A">
                <wp:simplePos x="0" y="0"/>
                <wp:positionH relativeFrom="column">
                  <wp:posOffset>-50165</wp:posOffset>
                </wp:positionH>
                <wp:positionV relativeFrom="paragraph">
                  <wp:posOffset>125671</wp:posOffset>
                </wp:positionV>
                <wp:extent cx="6915150" cy="914400"/>
                <wp:effectExtent l="57150" t="38100" r="76200" b="952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26" style="position:absolute;margin-left:-3.95pt;margin-top:9.9pt;width:544.5pt;height:1in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ect>
            </w:pict>
          </mc:Fallback>
        </mc:AlternateContent>
      </w:r>
    </w:p>
    <w:p w:rsidR="006C018B" w:rsidRPr="006C018B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18B">
        <w:rPr>
          <w:rFonts w:ascii="Times New Roman" w:hAnsi="Times New Roman" w:cs="Times New Roman"/>
          <w:sz w:val="24"/>
          <w:szCs w:val="24"/>
        </w:rPr>
        <w:t xml:space="preserve">Как метко заметил художник и педагог Б.М. </w:t>
      </w:r>
      <w:proofErr w:type="spellStart"/>
      <w:r w:rsidRPr="006C018B">
        <w:rPr>
          <w:rFonts w:ascii="Times New Roman" w:hAnsi="Times New Roman" w:cs="Times New Roman"/>
          <w:sz w:val="24"/>
          <w:szCs w:val="24"/>
        </w:rPr>
        <w:t>Неменский</w:t>
      </w:r>
      <w:proofErr w:type="spellEnd"/>
      <w:r w:rsidRPr="006C018B">
        <w:rPr>
          <w:rFonts w:ascii="Times New Roman" w:hAnsi="Times New Roman" w:cs="Times New Roman"/>
          <w:sz w:val="24"/>
          <w:szCs w:val="24"/>
        </w:rPr>
        <w:t>: «Смысл восприятия живописи заключается в том, чтобы с раннего детства успеть воспитать у детей „невосприимчивость к художественным суррогатам“, привить им против этого иммунитет, выработать художественный вкус, эстетическую взыскательность, самостоятельность суждений, понимание подлинного искусства».</w:t>
      </w:r>
    </w:p>
    <w:p w:rsidR="006C018B" w:rsidRPr="006C018B" w:rsidRDefault="002F1A31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A31">
        <w:rPr>
          <w:rFonts w:ascii="Times New Roman" w:hAnsi="Times New Roman" w:cs="Times New Roman"/>
          <w:noProof/>
          <w:color w:val="00B0F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92E9843" wp14:editId="3B944431">
                <wp:simplePos x="0" y="0"/>
                <wp:positionH relativeFrom="column">
                  <wp:posOffset>-43815</wp:posOffset>
                </wp:positionH>
                <wp:positionV relativeFrom="paragraph">
                  <wp:posOffset>144780</wp:posOffset>
                </wp:positionV>
                <wp:extent cx="6915150" cy="914400"/>
                <wp:effectExtent l="57150" t="38100" r="76200" b="952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" o:spid="_x0000_s1026" style="position:absolute;margin-left:-3.45pt;margin-top:11.4pt;width:544.5pt;height:1in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</v:rect>
            </w:pict>
          </mc:Fallback>
        </mc:AlternateContent>
      </w:r>
    </w:p>
    <w:p w:rsidR="0061175B" w:rsidRPr="002F1A31" w:rsidRDefault="006C018B" w:rsidP="006C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A31">
        <w:rPr>
          <w:rFonts w:ascii="Times New Roman" w:hAnsi="Times New Roman" w:cs="Times New Roman"/>
          <w:sz w:val="24"/>
          <w:szCs w:val="24"/>
        </w:rPr>
        <w:t>Проект «Картинная галерея в детском саду» — это оригинальная система методов, направленная на амплификацию (обогащение) развития детей. Мы не просто показываем им картины. Мы даем им ключ к пониманию красоты, русской культуры и помогаем сформировать иммунитет к безвкусице, воспитывая поколение с тонким художественным чутьем.</w:t>
      </w:r>
    </w:p>
    <w:p w:rsidR="006C018B" w:rsidRDefault="006C018B" w:rsidP="006C01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F1A31" w:rsidRDefault="002F1A31" w:rsidP="006C01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F1A31" w:rsidRDefault="002F1A31" w:rsidP="006C01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F1A31" w:rsidRDefault="002F1A31" w:rsidP="006C01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C018B" w:rsidRDefault="002F1A31" w:rsidP="006C01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C018B">
        <w:rPr>
          <w:rFonts w:ascii="Times New Roman" w:hAnsi="Times New Roman" w:cs="Times New Roman"/>
          <w:sz w:val="24"/>
          <w:szCs w:val="24"/>
        </w:rPr>
        <w:t xml:space="preserve">Ссылка на видеоряд  -   </w:t>
      </w:r>
      <w:hyperlink r:id="rId6" w:history="1">
        <w:r w:rsidR="006C018B" w:rsidRPr="003D0E6C">
          <w:rPr>
            <w:rStyle w:val="a3"/>
            <w:rFonts w:ascii="Times New Roman" w:hAnsi="Times New Roman" w:cs="Times New Roman"/>
            <w:sz w:val="24"/>
            <w:szCs w:val="24"/>
          </w:rPr>
          <w:t>https://cloud.mail.ru/pu</w:t>
        </w:r>
        <w:r w:rsidR="006C018B" w:rsidRPr="003D0E6C">
          <w:rPr>
            <w:rStyle w:val="a3"/>
            <w:rFonts w:ascii="Times New Roman" w:hAnsi="Times New Roman" w:cs="Times New Roman"/>
            <w:sz w:val="24"/>
            <w:szCs w:val="24"/>
          </w:rPr>
          <w:t>b</w:t>
        </w:r>
        <w:r w:rsidR="006C018B" w:rsidRPr="003D0E6C">
          <w:rPr>
            <w:rStyle w:val="a3"/>
            <w:rFonts w:ascii="Times New Roman" w:hAnsi="Times New Roman" w:cs="Times New Roman"/>
            <w:sz w:val="24"/>
            <w:szCs w:val="24"/>
          </w:rPr>
          <w:t>lic/z93q/CwdZu5rSZ</w:t>
        </w:r>
      </w:hyperlink>
      <w:bookmarkStart w:id="0" w:name="_GoBack"/>
      <w:bookmarkEnd w:id="0"/>
    </w:p>
    <w:p w:rsidR="006C018B" w:rsidRPr="006C018B" w:rsidRDefault="006C018B" w:rsidP="006C01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6C018B" w:rsidRPr="006C018B" w:rsidSect="006C018B">
      <w:pgSz w:w="11906" w:h="16838"/>
      <w:pgMar w:top="993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18B"/>
    <w:rsid w:val="00280255"/>
    <w:rsid w:val="002F1A31"/>
    <w:rsid w:val="006C018B"/>
    <w:rsid w:val="0090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018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C018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018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C01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loud.mail.ru/public/z93q/CwdZu5rS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D6BFE-EEC2-488D-BE49-7BF6F696D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ШевелёваСП</dc:creator>
  <cp:lastModifiedBy>ШевелёваСП</cp:lastModifiedBy>
  <cp:revision>1</cp:revision>
  <dcterms:created xsi:type="dcterms:W3CDTF">2026-06-09T02:25:00Z</dcterms:created>
  <dcterms:modified xsi:type="dcterms:W3CDTF">2026-06-09T02:44:00Z</dcterms:modified>
</cp:coreProperties>
</file>